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-749299</wp:posOffset>
                </wp:positionV>
                <wp:extent cx="2895600" cy="8763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07725" y="3351375"/>
                          <a:ext cx="28765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Załącznik do Uchwały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Nr 1/2023 Walnego Zebrania Członków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z dnia 29 maja 2023 r.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-749299</wp:posOffset>
                </wp:positionV>
                <wp:extent cx="2895600" cy="876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center"/>
        <w:rPr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Statut</w:t>
      </w:r>
    </w:p>
    <w:p w:rsidR="00000000" w:rsidDel="00000000" w:rsidP="00000000" w:rsidRDefault="00000000" w:rsidRPr="00000000" w14:paraId="0000000B">
      <w:pPr>
        <w:widowControl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center"/>
        <w:rPr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Stowarzyszenia „Lasowiacka Grupa Działania”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Rozdział I </w:t>
      </w:r>
    </w:p>
    <w:p w:rsidR="00000000" w:rsidDel="00000000" w:rsidP="00000000" w:rsidRDefault="00000000" w:rsidRPr="00000000" w14:paraId="00000020">
      <w:pPr>
        <w:pStyle w:val="Heading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Postanowienia ogólne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360" w:hanging="360"/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Lokalna Grupa Działania o nazwie Stowarzyszenie „Lasowiacka Grupa Działania”, zwana dalej Stowarzyszeniem, jest partnerstwem trójsektorowym, w skład którego wchodzą przedstawiciele lokalnych grup interesów społeczno-gospodarczych reprezentujących interesy sektorów: publicznego, gospodarczego i społecznego. Lokalna Grupa Działania działa jako Stowarzyszenie i jest dobrowolnym, samorządnym, trwałym zrzeszeniem osób fizycznych i osób prawnych, </w:t>
        <w:br w:type="textWrapping"/>
        <w:t xml:space="preserve">w tym jednostek samorządu terytorialnego, mającym na celu działanie na rzecz rozwoju obszarów wiejskich, a w szczególności: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opracowanie i realizację Lokalnej Strategii Rozwoju (LSR),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podejmowanie inicjatyw i działań mających na celu pobudzenie aktywności społeczności lokalnych oraz ich czynny udział w opracowywaniu i realizacji LSR,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upowszechnianie i wymianę informacji o inicjatywach związanych z aktywizacją ludności na obszarach wiejskich położonych w obszarze działania Lokalnej Grupy Działania,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propagowanie działań na rzecz realizacji LSR w obszarze działania Lokalnej Grupy Działania, pozyskiwanie partnerów i  źródeł finansowania LSR, w tym z programów pomocowych,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promocja obszarów wiejskich położonych w obszarze działania Lokalnej Grupy Działania,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udzielanie wsparcia mieszkańcom obszaru objętego LSR w zakresie przygotowania projektów i pozyskiwania środków na ich realizację, w tym z programów pomocowych.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383" w:hanging="383"/>
        <w:jc w:val="both"/>
        <w:rPr/>
      </w:pPr>
      <w:r w:rsidDel="00000000" w:rsidR="00000000" w:rsidRPr="00000000">
        <w:rPr>
          <w:color w:val="000000"/>
          <w:rtl w:val="0"/>
        </w:rPr>
        <w:t xml:space="preserve">Niniejszy statut określa organizację, zadania oraz tryb pracy stowarzyszenia.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2.</w:t>
      </w:r>
    </w:p>
    <w:p w:rsidR="00000000" w:rsidDel="00000000" w:rsidP="00000000" w:rsidRDefault="00000000" w:rsidRPr="00000000" w14:paraId="0000002D">
      <w:pPr>
        <w:widowControl w:val="0"/>
        <w:ind w:left="360" w:hanging="360"/>
        <w:rPr/>
      </w:pPr>
      <w:r w:rsidDel="00000000" w:rsidR="00000000" w:rsidRPr="00000000">
        <w:rPr>
          <w:rtl w:val="0"/>
        </w:rPr>
        <w:t xml:space="preserve">1. </w:t>
        <w:tab/>
        <w:t xml:space="preserve">Siedzibą Stowarzyszenia i jego władz jest miasto Nowa Dęba.</w:t>
      </w:r>
    </w:p>
    <w:p w:rsidR="00000000" w:rsidDel="00000000" w:rsidP="00000000" w:rsidRDefault="00000000" w:rsidRPr="00000000" w14:paraId="0000002E">
      <w:pPr>
        <w:widowControl w:val="0"/>
        <w:ind w:left="360" w:hanging="360"/>
        <w:rPr/>
      </w:pPr>
      <w:r w:rsidDel="00000000" w:rsidR="00000000" w:rsidRPr="00000000">
        <w:rPr>
          <w:rtl w:val="0"/>
        </w:rPr>
        <w:t xml:space="preserve">2.</w:t>
        <w:tab/>
        <w:t xml:space="preserve">Ilekroć w dalszej części niniejszego statutu mowa jest o:</w:t>
      </w:r>
    </w:p>
    <w:p w:rsidR="00000000" w:rsidDel="00000000" w:rsidP="00000000" w:rsidRDefault="00000000" w:rsidRPr="00000000" w14:paraId="0000002F">
      <w:pPr>
        <w:numPr>
          <w:ilvl w:val="0"/>
          <w:numId w:val="32"/>
        </w:numPr>
        <w:ind w:left="795" w:hanging="435"/>
        <w:jc w:val="both"/>
        <w:rPr/>
      </w:pPr>
      <w:r w:rsidDel="00000000" w:rsidR="00000000" w:rsidRPr="00000000">
        <w:rPr>
          <w:rtl w:val="0"/>
        </w:rPr>
        <w:t xml:space="preserve">Statucie – należy przez to rozumieć Statut Stowarzyszenia „Lasowiacka Grupa Działania”.</w:t>
      </w:r>
    </w:p>
    <w:p w:rsidR="00000000" w:rsidDel="00000000" w:rsidP="00000000" w:rsidRDefault="00000000" w:rsidRPr="00000000" w14:paraId="00000030">
      <w:pPr>
        <w:numPr>
          <w:ilvl w:val="0"/>
          <w:numId w:val="32"/>
        </w:numPr>
        <w:ind w:left="795" w:hanging="435"/>
        <w:jc w:val="both"/>
        <w:rPr/>
      </w:pPr>
      <w:r w:rsidDel="00000000" w:rsidR="00000000" w:rsidRPr="00000000">
        <w:rPr>
          <w:rtl w:val="0"/>
        </w:rPr>
        <w:t xml:space="preserve">Władzach Stowarzyszenia – należy przez to rozumieć Walne Zebranie Członków Stowarzyszenia, Zarząd Stowarzyszenia, Radę Stowarzyszenia oraz Komisję Rewizyjną Stowarzyszenia,</w:t>
      </w:r>
    </w:p>
    <w:p w:rsidR="00000000" w:rsidDel="00000000" w:rsidP="00000000" w:rsidRDefault="00000000" w:rsidRPr="00000000" w14:paraId="00000031">
      <w:pPr>
        <w:numPr>
          <w:ilvl w:val="0"/>
          <w:numId w:val="32"/>
        </w:numPr>
        <w:ind w:left="795" w:hanging="435"/>
        <w:jc w:val="both"/>
        <w:rPr/>
      </w:pPr>
      <w:r w:rsidDel="00000000" w:rsidR="00000000" w:rsidRPr="00000000">
        <w:rPr>
          <w:rtl w:val="0"/>
        </w:rPr>
        <w:t xml:space="preserve">Walnym Zebraniu Członków – należy przez to rozumieć Walne Zebranie Członków Stowarzyszenia,</w:t>
      </w:r>
    </w:p>
    <w:p w:rsidR="00000000" w:rsidDel="00000000" w:rsidP="00000000" w:rsidRDefault="00000000" w:rsidRPr="00000000" w14:paraId="00000032">
      <w:pPr>
        <w:numPr>
          <w:ilvl w:val="0"/>
          <w:numId w:val="32"/>
        </w:numPr>
        <w:ind w:left="795" w:hanging="435"/>
        <w:jc w:val="both"/>
        <w:rPr/>
      </w:pPr>
      <w:r w:rsidDel="00000000" w:rsidR="00000000" w:rsidRPr="00000000">
        <w:rPr>
          <w:rtl w:val="0"/>
        </w:rPr>
        <w:t xml:space="preserve">Zarządzie - należy przez to rozumieć Zarząd Stowarzyszenia,</w:t>
      </w:r>
    </w:p>
    <w:p w:rsidR="00000000" w:rsidDel="00000000" w:rsidP="00000000" w:rsidRDefault="00000000" w:rsidRPr="00000000" w14:paraId="00000033">
      <w:pPr>
        <w:numPr>
          <w:ilvl w:val="0"/>
          <w:numId w:val="32"/>
        </w:numPr>
        <w:ind w:left="795" w:hanging="435"/>
        <w:jc w:val="both"/>
        <w:rPr/>
      </w:pPr>
      <w:r w:rsidDel="00000000" w:rsidR="00000000" w:rsidRPr="00000000">
        <w:rPr>
          <w:rtl w:val="0"/>
        </w:rPr>
        <w:t xml:space="preserve">Radzie – należy przez to rozumieć Radę Stowarzyszenia,</w:t>
      </w:r>
    </w:p>
    <w:p w:rsidR="00000000" w:rsidDel="00000000" w:rsidP="00000000" w:rsidRDefault="00000000" w:rsidRPr="00000000" w14:paraId="00000034">
      <w:pPr>
        <w:numPr>
          <w:ilvl w:val="0"/>
          <w:numId w:val="32"/>
        </w:numPr>
        <w:ind w:left="795" w:hanging="435"/>
        <w:jc w:val="both"/>
        <w:rPr/>
      </w:pPr>
      <w:r w:rsidDel="00000000" w:rsidR="00000000" w:rsidRPr="00000000">
        <w:rPr>
          <w:rtl w:val="0"/>
        </w:rPr>
        <w:t xml:space="preserve">Komisji Rewizyjnej - należy przez to rozumieć Komisję Rewizyjną Stowarzyszenia,</w:t>
      </w:r>
    </w:p>
    <w:p w:rsidR="00000000" w:rsidDel="00000000" w:rsidP="00000000" w:rsidRDefault="00000000" w:rsidRPr="00000000" w14:paraId="00000035">
      <w:pPr>
        <w:numPr>
          <w:ilvl w:val="0"/>
          <w:numId w:val="32"/>
        </w:numPr>
        <w:ind w:left="795" w:hanging="435"/>
        <w:jc w:val="both"/>
        <w:rPr/>
      </w:pPr>
      <w:r w:rsidDel="00000000" w:rsidR="00000000" w:rsidRPr="00000000">
        <w:rPr>
          <w:rtl w:val="0"/>
        </w:rPr>
        <w:t xml:space="preserve">obszarach wiejskich – należy przez to rozumieć obszary wiejskie określone </w:t>
        <w:br w:type="textWrapping"/>
        <w:t xml:space="preserve">w  Programie Rozwoju Obszarów Wiejskich oraz w Planie Strategicznym dla Wspólnej Polityki Rolnej.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Nadzór nad działalnością Stowarzyszenia sprawuje Marszałek Województwa Podkarpackiego.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9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Stowarzyszenie prowadzi działalność na terenie Rzeczypospolitej Polskiej oraz poza jej granicami, a w szczególności skupia się na terenie gmin: Baranów Sandomierski, Bojanów, Gorzyce, Grębów, Nowa Dęba, Pysznica, Radomyśl nad Sanem, Zaklików i Zaleszany, gdzie wdrażana jest Lokalna Strategia Rozwoju.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Stowarzyszenie może dla celów współpracy z zagranicą posługiwać się tłumaczeniem nazwy </w:t>
        <w:br w:type="textWrapping"/>
        <w:t xml:space="preserve">w wybranych językach obcych.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Stowarzyszenie do realizacji swych statutowych celów, może powoływać inne organizacje </w:t>
        <w:br w:type="textWrapping"/>
        <w:t xml:space="preserve">w granicach prawnie określonych.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Stowarzyszenie reprezentuje interesy swoich członków.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Czas trwania Stowarzyszenia nie jest ograniczony.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Stowarzyszenie może być członkiem krajowych i międzynarodowych organizacji o podobnym celu działania.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4.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2"/>
        </w:numPr>
        <w:ind w:left="360" w:hanging="360"/>
        <w:rPr/>
      </w:pPr>
      <w:r w:rsidDel="00000000" w:rsidR="00000000" w:rsidRPr="00000000">
        <w:rPr>
          <w:rtl w:val="0"/>
        </w:rPr>
        <w:t xml:space="preserve">Stowarzyszenie może posługiwać się skrótem Stowarzyszenie LGD.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2"/>
        </w:numPr>
        <w:ind w:left="360" w:hanging="360"/>
        <w:rPr/>
      </w:pPr>
      <w:r w:rsidDel="00000000" w:rsidR="00000000" w:rsidRPr="00000000">
        <w:rPr>
          <w:rtl w:val="0"/>
        </w:rPr>
        <w:t xml:space="preserve">Stowarzyszenie jest apolityczne i nie jest związane z żadnym wyznaniem.</w:t>
      </w:r>
    </w:p>
    <w:p w:rsidR="00000000" w:rsidDel="00000000" w:rsidP="00000000" w:rsidRDefault="00000000" w:rsidRPr="00000000" w14:paraId="0000004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5.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34"/>
        </w:numPr>
        <w:ind w:left="360" w:hanging="360"/>
        <w:rPr/>
      </w:pPr>
      <w:r w:rsidDel="00000000" w:rsidR="00000000" w:rsidRPr="00000000">
        <w:rPr>
          <w:rtl w:val="0"/>
        </w:rPr>
        <w:t xml:space="preserve">Stowarzyszenie działa na podstawie przepisów:</w:t>
      </w:r>
    </w:p>
    <w:p w:rsidR="00000000" w:rsidDel="00000000" w:rsidP="00000000" w:rsidRDefault="00000000" w:rsidRPr="00000000" w14:paraId="00000046">
      <w:pPr>
        <w:numPr>
          <w:ilvl w:val="0"/>
          <w:numId w:val="33"/>
        </w:numPr>
        <w:ind w:left="567" w:hanging="283"/>
        <w:jc w:val="both"/>
        <w:rPr/>
      </w:pPr>
      <w:r w:rsidDel="00000000" w:rsidR="00000000" w:rsidRPr="00000000">
        <w:rPr>
          <w:rtl w:val="0"/>
        </w:rPr>
        <w:t xml:space="preserve">Ustawy z dnia 7 kwietnia 1989 r. Prawo o stowarzyszeniach (t. j. Dz. U. z 2020 r., poz. 2261);</w:t>
      </w:r>
    </w:p>
    <w:p w:rsidR="00000000" w:rsidDel="00000000" w:rsidP="00000000" w:rsidRDefault="00000000" w:rsidRPr="00000000" w14:paraId="00000047">
      <w:pPr>
        <w:numPr>
          <w:ilvl w:val="0"/>
          <w:numId w:val="33"/>
        </w:numPr>
        <w:ind w:left="567" w:hanging="215"/>
        <w:jc w:val="both"/>
        <w:rPr/>
      </w:pPr>
      <w:r w:rsidDel="00000000" w:rsidR="00000000" w:rsidRPr="00000000">
        <w:rPr>
          <w:rtl w:val="0"/>
        </w:rPr>
        <w:t xml:space="preserve">Ustawy z dnia 20 lutego 2015 r. o wspieraniu rozwoju obszarów wiejskich z udziałem środków Europejskiego Funduszu Rolnego na rzecz Rozwoju Obszarów Wiejskich w ramach Programu Rozwoju Obszarów Wiejskich na lata 2014–2020 (t. j. Dz. U. z 2022 r., poz. 2422);</w:t>
      </w:r>
    </w:p>
    <w:p w:rsidR="00000000" w:rsidDel="00000000" w:rsidP="00000000" w:rsidRDefault="00000000" w:rsidRPr="00000000" w14:paraId="00000048">
      <w:pPr>
        <w:numPr>
          <w:ilvl w:val="0"/>
          <w:numId w:val="33"/>
        </w:numPr>
        <w:ind w:left="567" w:hanging="215"/>
        <w:jc w:val="both"/>
        <w:rPr/>
      </w:pPr>
      <w:r w:rsidDel="00000000" w:rsidR="00000000" w:rsidRPr="00000000">
        <w:rPr>
          <w:rtl w:val="0"/>
        </w:rPr>
        <w:t xml:space="preserve">Ustawy z dnia 20 lutego 2015 r. o rozwoju lokalnym z udziałem lokalnej społeczności (t. j. Dz.U. z 2022 r. poz. 943);</w:t>
      </w:r>
    </w:p>
    <w:p w:rsidR="00000000" w:rsidDel="00000000" w:rsidP="00000000" w:rsidRDefault="00000000" w:rsidRPr="00000000" w14:paraId="00000049">
      <w:pPr>
        <w:numPr>
          <w:ilvl w:val="0"/>
          <w:numId w:val="33"/>
        </w:numPr>
        <w:ind w:left="567" w:hanging="215"/>
        <w:jc w:val="both"/>
        <w:rPr/>
      </w:pPr>
      <w:r w:rsidDel="00000000" w:rsidR="00000000" w:rsidRPr="00000000">
        <w:rPr>
          <w:rtl w:val="0"/>
        </w:rPr>
        <w:t xml:space="preserve">Rozporządzenia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 z późn. zm.);</w:t>
      </w:r>
    </w:p>
    <w:p w:rsidR="00000000" w:rsidDel="00000000" w:rsidP="00000000" w:rsidRDefault="00000000" w:rsidRPr="00000000" w14:paraId="0000004A">
      <w:pPr>
        <w:numPr>
          <w:ilvl w:val="0"/>
          <w:numId w:val="33"/>
        </w:numPr>
        <w:ind w:left="567" w:hanging="215"/>
        <w:jc w:val="both"/>
        <w:rPr/>
      </w:pPr>
      <w:r w:rsidDel="00000000" w:rsidR="00000000" w:rsidRPr="00000000">
        <w:rPr>
          <w:rtl w:val="0"/>
        </w:rPr>
        <w:t xml:space="preserve">Rozporządzenia Parlamentu Europejskiego i Rady (UE) Nr 1303/2013 z dnia 17 grudnia 2013 r. ustalające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 z późn. zm.);</w:t>
      </w:r>
    </w:p>
    <w:p w:rsidR="00000000" w:rsidDel="00000000" w:rsidP="00000000" w:rsidRDefault="00000000" w:rsidRPr="00000000" w14:paraId="0000004B">
      <w:pPr>
        <w:numPr>
          <w:ilvl w:val="0"/>
          <w:numId w:val="33"/>
        </w:numPr>
        <w:ind w:left="567" w:hanging="283"/>
        <w:jc w:val="both"/>
        <w:rPr/>
      </w:pPr>
      <w:r w:rsidDel="00000000" w:rsidR="00000000" w:rsidRPr="00000000">
        <w:rPr>
          <w:rtl w:val="0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  <w:br w:type="textWrapping"/>
        <w:t xml:space="preserve">i Akwakultury, a także przepisy finansowe na potrzeby tych funduszy oraz na potrzeby Funduszu Azylu, Migracji i Integracji, Funduszu Bezpieczeństwa Wewnętrznego </w:t>
        <w:br w:type="textWrapping"/>
        <w:t xml:space="preserve">i Instrumentu Wsparcia Finansowego na rzecz Zarządzania Granicami i Polityki Wizowej </w:t>
        <w:br w:type="textWrapping"/>
        <w:t xml:space="preserve">(Dz. Urz. UE L 231 z 30.06.2021, str. 159 oraz Dz. Urz. UE L 261 z 22.07.2021, str. 58),</w:t>
      </w:r>
    </w:p>
    <w:p w:rsidR="00000000" w:rsidDel="00000000" w:rsidP="00000000" w:rsidRDefault="00000000" w:rsidRPr="00000000" w14:paraId="0000004C">
      <w:pPr>
        <w:numPr>
          <w:ilvl w:val="0"/>
          <w:numId w:val="33"/>
        </w:numPr>
        <w:ind w:left="502" w:hanging="357"/>
        <w:jc w:val="both"/>
        <w:rPr/>
      </w:pPr>
      <w:r w:rsidDel="00000000" w:rsidR="00000000" w:rsidRPr="00000000">
        <w:rPr>
          <w:rtl w:val="0"/>
        </w:rPr>
        <w:t xml:space="preserve">Rozporządzenia Parlamentu Europejskiego i Rady (UE) 2021/1057 z dnia 24 czerwca 2021 r. ustanawiającego Europejski Fundusz Społeczny Plus (EFS+) oraz uchylającego rozporządzenie (UE) nr 1296/2013 (Dz. Urz. UE L 231 z 30.06.2021, str. 21 oraz Dz. Urz. UE L 421 </w:t>
        <w:br w:type="textWrapping"/>
        <w:t xml:space="preserve">z 26.11.2021, str. 75);</w:t>
      </w:r>
    </w:p>
    <w:p w:rsidR="00000000" w:rsidDel="00000000" w:rsidP="00000000" w:rsidRDefault="00000000" w:rsidRPr="00000000" w14:paraId="0000004D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hanging="357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Ustawy z dnia 28 kwietnia 2022 r. o zasadach realizacji zadań finansowanych ze środków europejskich w perspektywie finansowej 2021-2027(Dz. U. z 2022 r. poz. 1079);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hanging="36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Ustawy z dnia 8 lutego 2023 r. o Planie Strategicznym dla Wspólnej Polityki Rolnej </w:t>
        <w:br w:type="textWrapping"/>
        <w:t xml:space="preserve">(Dz. U. z 2023 r. poz. 412);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33"/>
        </w:num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niniejszego statutu oraz innych przepisów prawa dotyczących działalności Stowarzyszenia</w:t>
      </w:r>
      <w:r w:rsidDel="00000000" w:rsidR="00000000" w:rsidRPr="00000000">
        <w:rPr>
          <w:color w:val="ff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34"/>
        </w:numPr>
        <w:ind w:left="360" w:hanging="360"/>
        <w:rPr/>
      </w:pPr>
      <w:r w:rsidDel="00000000" w:rsidR="00000000" w:rsidRPr="00000000">
        <w:rPr>
          <w:rtl w:val="0"/>
        </w:rPr>
        <w:t xml:space="preserve">Stowarzyszenie posiada osobowość prawną.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Stowarzyszenie posługuje się prostokątną pieczęcią zawierającą nazwę Stowarzyszenie „Lasowiacka Grupa Działania” .</w:t>
      </w:r>
    </w:p>
    <w:p w:rsidR="00000000" w:rsidDel="00000000" w:rsidP="00000000" w:rsidRDefault="00000000" w:rsidRPr="00000000" w14:paraId="00000053">
      <w:pPr>
        <w:pStyle w:val="Heading1"/>
        <w:spacing w:after="0" w:before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spacing w:after="0" w:before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Rozdział II</w:t>
      </w:r>
    </w:p>
    <w:p w:rsidR="00000000" w:rsidDel="00000000" w:rsidP="00000000" w:rsidRDefault="00000000" w:rsidRPr="00000000" w14:paraId="00000055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Cele i zasady działania Stowarzyszenia</w:t>
      </w:r>
    </w:p>
    <w:p w:rsidR="00000000" w:rsidDel="00000000" w:rsidP="00000000" w:rsidRDefault="00000000" w:rsidRPr="00000000" w14:paraId="00000057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6.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39"/>
        </w:numP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Stowarzyszenie działając na rzecz rozwoju obszarów wiejskich uwzględnia ochronę oraz promocję środowiska naturalnego, krajobrazu i zasobów historyczno - kulturowych, rozwój turystyki, a także popularyzację i rozwój produkcji wyrobów regionalnych i przedsiębiorczości.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39"/>
        </w:numPr>
        <w:ind w:left="360" w:hanging="360"/>
        <w:jc w:val="both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Celem Stowarzyszenia jest działanie na rzecz rozwoju obszarów wiejskich, a w szczególności:</w:t>
      </w:r>
    </w:p>
    <w:p w:rsidR="00000000" w:rsidDel="00000000" w:rsidP="00000000" w:rsidRDefault="00000000" w:rsidRPr="00000000" w14:paraId="0000005B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opracowanie LSR i przystąpienie do konkursu na jej realizację, organizowanego przez Samorząd Województwa Podkarpackiego,</w:t>
      </w:r>
    </w:p>
    <w:p w:rsidR="00000000" w:rsidDel="00000000" w:rsidP="00000000" w:rsidRDefault="00000000" w:rsidRPr="00000000" w14:paraId="0000005C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rozpowszechnianie założeń zatwierdzonej LSR na obszarze działania Stowarzyszenia,</w:t>
      </w:r>
    </w:p>
    <w:p w:rsidR="00000000" w:rsidDel="00000000" w:rsidP="00000000" w:rsidRDefault="00000000" w:rsidRPr="00000000" w14:paraId="0000005D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rozwijanie zdolności podmiotów lokalnych do opracowywania i wdrażania operacji, w tym rozwijania ich zdolności zarządzania projektami,</w:t>
      </w:r>
    </w:p>
    <w:p w:rsidR="00000000" w:rsidDel="00000000" w:rsidP="00000000" w:rsidRDefault="00000000" w:rsidRPr="00000000" w14:paraId="0000005E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opracowanie niedyskryminującej i przejrzystej procedury wyboru oraz obiektywnych kryteriów wyboru operacji, które pozwalają uniknąć konfliktów interesów i zagwarantują, </w:t>
        <w:br w:type="textWrapping"/>
        <w:t xml:space="preserve">że co najmniej 50% głosów w decyzjach dotyczących wyboru pochodzi od partnerów niebędących instytucjami i umożliwiają wybór w drodze procedury pisemnej lub aby żadna pojedyncza grupa interesu nie kontrolowała decyzji w sprawie wyboru;</w:t>
      </w:r>
    </w:p>
    <w:p w:rsidR="00000000" w:rsidDel="00000000" w:rsidP="00000000" w:rsidRDefault="00000000" w:rsidRPr="00000000" w14:paraId="0000005F">
      <w:pPr>
        <w:numPr>
          <w:ilvl w:val="1"/>
          <w:numId w:val="37"/>
        </w:numPr>
        <w:ind w:left="786" w:hanging="360"/>
        <w:jc w:val="both"/>
        <w:rPr>
          <w:color w:val="5b9bd5"/>
        </w:rPr>
      </w:pPr>
      <w:r w:rsidDel="00000000" w:rsidR="00000000" w:rsidRPr="00000000">
        <w:rPr>
          <w:rtl w:val="0"/>
        </w:rPr>
        <w:t xml:space="preserve">zapewnianie spójności ze strategią podczas wyboru operacji poprzez uszeregowanie tych operacji w zależności od ich wkładu w realizację celów i strategii;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opracowanie i publikowanie naborów wniosków lub ciągłej procedury składania projektów, w tym określanie kryteriów wyboru,</w:t>
      </w:r>
    </w:p>
    <w:p w:rsidR="00000000" w:rsidDel="00000000" w:rsidP="00000000" w:rsidRDefault="00000000" w:rsidRPr="00000000" w14:paraId="00000061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przyjmowanie i dokonywanie oceny wniosków o dofinansowanie,</w:t>
      </w:r>
    </w:p>
    <w:p w:rsidR="00000000" w:rsidDel="00000000" w:rsidP="00000000" w:rsidRDefault="00000000" w:rsidRPr="00000000" w14:paraId="00000062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wybór operacji i ustalanie kwoty wsparcia oraz, w stosownych przypadkach, przedkładanie wniosków do podmiotu odpowiedzialnego za ostateczną weryfikację kwalifikowalności przed ich zatwierdzeniem,</w:t>
      </w:r>
    </w:p>
    <w:p w:rsidR="00000000" w:rsidDel="00000000" w:rsidP="00000000" w:rsidRDefault="00000000" w:rsidRPr="00000000" w14:paraId="00000063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monitorowanie postępów w osiąganiu celów wyznaczonych w strategii i wdrażaniu operacji będących przedmiotem wsparcia oraz przeprowadzanie szczegółowych działań ewaluacyjnych związanych z tą strategią,</w:t>
      </w:r>
    </w:p>
    <w:p w:rsidR="00000000" w:rsidDel="00000000" w:rsidP="00000000" w:rsidRDefault="00000000" w:rsidRPr="00000000" w14:paraId="00000064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prowadzenie bezpłatnego doradztwa w zakresie przygotowywania projektów związanych </w:t>
        <w:br w:type="textWrapping"/>
        <w:t xml:space="preserve">z realizacją LSR,</w:t>
      </w:r>
    </w:p>
    <w:p w:rsidR="00000000" w:rsidDel="00000000" w:rsidP="00000000" w:rsidRDefault="00000000" w:rsidRPr="00000000" w14:paraId="00000065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współpraca i wymiana doświadczeń z instytucjami publicznymi i organizacjami pozarządowymi działającymi w zakresie objętym celem Stowarzyszenia na poziomie krajowym i międzynarodowym,</w:t>
      </w:r>
    </w:p>
    <w:p w:rsidR="00000000" w:rsidDel="00000000" w:rsidP="00000000" w:rsidRDefault="00000000" w:rsidRPr="00000000" w14:paraId="00000066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upowszechnianie informacji o warunkach i zasadach udzielania pomocy na realizację projektów przedkładanych przez wnioskodawców, kryteriach wyboru projektów oraz sposobie naboru wniosków o pomoc w ramach realizacji LSR, </w:t>
      </w:r>
    </w:p>
    <w:p w:rsidR="00000000" w:rsidDel="00000000" w:rsidP="00000000" w:rsidRDefault="00000000" w:rsidRPr="00000000" w14:paraId="00000067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sprawdzanie  zgodności operacji z założeniami LSR,</w:t>
      </w:r>
    </w:p>
    <w:p w:rsidR="00000000" w:rsidDel="00000000" w:rsidP="00000000" w:rsidRDefault="00000000" w:rsidRPr="00000000" w14:paraId="00000068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przeciwdziałanie ubóstwu i wykluczeniu społecznemu oraz działalność wspomagająca rozwój gospodarczy, w tym rozwój przedsiębiorczości,</w:t>
      </w:r>
    </w:p>
    <w:p w:rsidR="00000000" w:rsidDel="00000000" w:rsidP="00000000" w:rsidRDefault="00000000" w:rsidRPr="00000000" w14:paraId="00000069">
      <w:pPr>
        <w:numPr>
          <w:ilvl w:val="1"/>
          <w:numId w:val="37"/>
        </w:numPr>
        <w:ind w:left="786" w:hanging="36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  <w:t xml:space="preserve">podejmowanie inicjatyw i działań mających na celu pobudzenie aktywności społeczności lokalnej, w tym osób bezrobotnych,</w:t>
      </w:r>
      <w:r w:rsidDel="00000000" w:rsidR="00000000" w:rsidRPr="00000000">
        <w:rPr>
          <w:color w:val="ff0000"/>
          <w:rtl w:val="0"/>
        </w:rPr>
        <w:t xml:space="preserve">  </w:t>
      </w:r>
      <w:r w:rsidDel="00000000" w:rsidR="00000000" w:rsidRPr="00000000">
        <w:rPr>
          <w:rtl w:val="0"/>
        </w:rPr>
        <w:t xml:space="preserve">grup defaworyzowanych i osób w niekorzystnej sytuacji oraz podnoszenia wiedzy w zakresie innowacji,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prowadzenia badań dotyczących obszaru objętego LSR, </w:t>
      </w:r>
    </w:p>
    <w:p w:rsidR="00000000" w:rsidDel="00000000" w:rsidP="00000000" w:rsidRDefault="00000000" w:rsidRPr="00000000" w14:paraId="0000006B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działania na rzecz zachowania dziedzictwa lokalnego – kulturowego, historycznego </w:t>
        <w:br w:type="textWrapping"/>
        <w:t xml:space="preserve">i przyrodniczego na obszarze działania LGD, m. in. poprzez budowanie i wzmacnianie więzi kulturowych regionu oraz rozwój produktów lokalnych,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upowszechnianie turystyki, kultury fizycznej i sportu powszechnego oraz wspieranie prawidłowego rozwoju dzieci i młodzieży,</w:t>
      </w:r>
    </w:p>
    <w:p w:rsidR="00000000" w:rsidDel="00000000" w:rsidP="00000000" w:rsidRDefault="00000000" w:rsidRPr="00000000" w14:paraId="0000006D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działanie na rzecz promocji zatrudnienia i aktywizacji zawodowej osób pozostających bez pracy i zagrożonych zwolnieniami z pracy poprzez wspieranie działań  na rzecz rozwoju przedsiębiorczości  wspomagających rozwój gospodarczy i samozatrudnienie, w tym zrównoważony rozwój przedsiębiorczości na obszarach gmin oraz zrównoważony rozwój rolnictwa, biogospodarki i zielonej gospodarki,</w:t>
      </w:r>
    </w:p>
    <w:p w:rsidR="00000000" w:rsidDel="00000000" w:rsidP="00000000" w:rsidRDefault="00000000" w:rsidRPr="00000000" w14:paraId="0000006E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organizowanie i finansowanie programów stypendialnych,</w:t>
      </w:r>
    </w:p>
    <w:p w:rsidR="00000000" w:rsidDel="00000000" w:rsidP="00000000" w:rsidRDefault="00000000" w:rsidRPr="00000000" w14:paraId="0000006F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prowadzenia innych działań przewidzianych dla Lokalnych Grup Działania w przepisach prawa,</w:t>
      </w:r>
    </w:p>
    <w:p w:rsidR="00000000" w:rsidDel="00000000" w:rsidP="00000000" w:rsidRDefault="00000000" w:rsidRPr="00000000" w14:paraId="00000070">
      <w:pPr>
        <w:numPr>
          <w:ilvl w:val="1"/>
          <w:numId w:val="37"/>
        </w:numPr>
        <w:ind w:left="786" w:hanging="360"/>
        <w:jc w:val="both"/>
        <w:rPr/>
      </w:pPr>
      <w:r w:rsidDel="00000000" w:rsidR="00000000" w:rsidRPr="00000000">
        <w:rPr>
          <w:rtl w:val="0"/>
        </w:rPr>
        <w:t xml:space="preserve">zawierania partnerstw z innymi podmiotami.</w:t>
      </w:r>
    </w:p>
    <w:p w:rsidR="00000000" w:rsidDel="00000000" w:rsidP="00000000" w:rsidRDefault="00000000" w:rsidRPr="00000000" w14:paraId="0000007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7.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9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Celami stowarzyszenia są ponadto działania wpływające na stymulowanie zrównoważonego rozwoju obszarów wiejskich, sprawniejsze wykorzystanie potencjału rozwojowego tych obszarów, poprawę ich konkurencyjności jako miejsca zamieszkania i prowadzenia działalności gospodarczej, a także, na aktywizację oraz współpracę lokalnych środowisk.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9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Realizacja celów określonych w ust. 1 następuje poprzez wykonywanie zadań w zakresie: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1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inicjowania i wspierania nowatorskich rozwiązań w zakresie rozwoju obszarów wiejskich;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rtl w:val="0"/>
        </w:rPr>
        <w:t xml:space="preserve">wspierania działań na rzecz realizacji LSR dla obszaru działania Stowarzyszenia;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1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promocji obszarów wiejskich, położonych w granicach działania Stowarzyszenia;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mobilizowania ludności do brania aktywnego udziału w procesie rozwoju obszarów wiejskich, na terenie działania Stowarzyszenia;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1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upowszechniania i wymiany informacji o inicjatywach związanych z aktywizacją ludności na obszarach wiejskich, położonych w granicach działalności Stowarzyszenia, w tym </w:t>
        <w:br w:type="textWrapping"/>
        <w:t xml:space="preserve">o warunkach i zasadach udzielania pomocy na realizację projektów przedkładanych przez wnioskodawców, kryteriach wyboru projektów oraz o sposobie naboru wniosków o pomoc </w:t>
        <w:br w:type="textWrapping"/>
        <w:t xml:space="preserve">w ramach realizacji LSR;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rozwijania i umacniania postaw nastawionych na aktywne współdziałanie w rozwoju społeczeństwa obywatelskiego;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1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wspieranie i popieranie przedsięwzięć, organizacji lub osób działających zgodnie z celami statutowymi Stowarzyszenia.</w:t>
      </w:r>
    </w:p>
    <w:p w:rsidR="00000000" w:rsidDel="00000000" w:rsidP="00000000" w:rsidRDefault="00000000" w:rsidRPr="00000000" w14:paraId="0000007C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8.</w:t>
      </w:r>
    </w:p>
    <w:p w:rsidR="00000000" w:rsidDel="00000000" w:rsidP="00000000" w:rsidRDefault="00000000" w:rsidRPr="00000000" w14:paraId="0000007E">
      <w:pPr>
        <w:widowControl w:val="0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</w:t>
        <w:tab/>
        <w:t xml:space="preserve">Stowarzyszenie realizuje </w:t>
      </w:r>
      <w:r w:rsidDel="00000000" w:rsidR="00000000" w:rsidRPr="00000000">
        <w:rPr>
          <w:rtl w:val="0"/>
        </w:rPr>
        <w:t xml:space="preserve">swoje cele </w:t>
      </w:r>
      <w:r w:rsidDel="00000000" w:rsidR="00000000" w:rsidRPr="00000000">
        <w:rPr>
          <w:color w:val="000000"/>
          <w:rtl w:val="0"/>
        </w:rPr>
        <w:t xml:space="preserve">w szczególności poprzez organizowanie </w:t>
        <w:br w:type="textWrapping"/>
        <w:t xml:space="preserve">i finansowanie: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35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przedsięwzięć o charakterze informacyjnym lub szkoleniowym, w tym seminariów, szkoleń, konferencji i konkursów;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35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imprez kulturalnych</w:t>
      </w:r>
      <w:r w:rsidDel="00000000" w:rsidR="00000000" w:rsidRPr="00000000">
        <w:rPr>
          <w:rtl w:val="0"/>
        </w:rPr>
        <w:t xml:space="preserve">, między innymi takich</w:t>
      </w:r>
      <w:r w:rsidDel="00000000" w:rsidR="00000000" w:rsidRPr="00000000">
        <w:rPr>
          <w:color w:val="000000"/>
          <w:rtl w:val="0"/>
        </w:rPr>
        <w:t xml:space="preserve"> jak festiwale, targi, pokazy i wystawy, służących zwłaszcza promocji regionu i jego tożsamości kulturowej;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35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działalności promocyjnej, informacyjnej i poligraficznej, w tym:</w:t>
      </w:r>
    </w:p>
    <w:p w:rsidR="00000000" w:rsidDel="00000000" w:rsidP="00000000" w:rsidRDefault="00000000" w:rsidRPr="00000000" w14:paraId="00000082">
      <w:pPr>
        <w:widowControl w:val="0"/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a) opracowywanie i druk broszur, folderów, plakatów,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ind w:left="72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b) opracowywanie i rozpowszechnianie materiałów audiowizualnych,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tworzenie stron internetowych,</w:t>
      </w:r>
    </w:p>
    <w:p w:rsidR="00000000" w:rsidDel="00000000" w:rsidP="00000000" w:rsidRDefault="00000000" w:rsidRPr="00000000" w14:paraId="00000085">
      <w:pPr>
        <w:widowControl w:val="0"/>
        <w:ind w:left="709" w:firstLine="10"/>
        <w:jc w:val="both"/>
        <w:rPr/>
      </w:pPr>
      <w:r w:rsidDel="00000000" w:rsidR="00000000" w:rsidRPr="00000000">
        <w:rPr>
          <w:color w:val="000000"/>
          <w:rtl w:val="0"/>
        </w:rPr>
        <w:t xml:space="preserve">d) przygotowywanie i rozpowszechnianie innych materiałów o charakterze reklamowym lub promocyjnym,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35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prowadzenie bezpłatnego doradztwa w zakresie przygotowywania operacji  związanych </w:t>
        <w:br w:type="textWrapping"/>
        <w:t xml:space="preserve">z realizacją LSR;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35"/>
        </w:numP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współpracę i wymianę doświadczeń z instytucjami publicznymi i organizacjami pozarządowymi działającymi w zakresie objętym celem Stowarzyszenia na poziomie krajowym i międzynarodowym;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3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prowadzenie innych działań przewidzianych dla LGD w przepisach prawa;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152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zapewnienie odpowiednich kwalifikacji ekonomicznych oraz administracyjnych niezbędnych do gospodarowania środkami publicznymi m.in. poprzez współpracę z podmiotami i osobami posiadającymi doświadczenie w dziedzinie zarządzania finansami publicznymi oraz zaangażowanie osób posiadających doświadczenie zawodowe w tym zakresie.</w:t>
      </w:r>
    </w:p>
    <w:p w:rsidR="00000000" w:rsidDel="00000000" w:rsidP="00000000" w:rsidRDefault="00000000" w:rsidRPr="00000000" w14:paraId="0000008A">
      <w:pPr>
        <w:widowControl w:val="0"/>
        <w:ind w:left="36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2.</w:t>
        <w:tab/>
        <w:t xml:space="preserve">Realizując powyższe cele Stowarzyszenie opiera się na społecznej pracy członków oraz przedstawicieli członków, może jednak zatrudniać pracowników do prowadzenia swych spraw.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9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Dla osiągnięcia swych celów Stowarzyszenie może wspierać działalność innych osób, instytucji </w:t>
        <w:br w:type="textWrapping"/>
        <w:t xml:space="preserve">i organizacji, zbieżną z jego celami w zakresie dozwolonym dla Lokalnych Grup Działania.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9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celu prowadzenia inwestycji i przedsięwzięć Stowarzyszenie może zawierać porozumienia </w:t>
        <w:br w:type="textWrapping"/>
        <w:t xml:space="preserve">z samorządami i innymi osobami prawnymi.</w:t>
      </w:r>
    </w:p>
    <w:p w:rsidR="00000000" w:rsidDel="00000000" w:rsidP="00000000" w:rsidRDefault="00000000" w:rsidRPr="00000000" w14:paraId="0000008D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Rozdział III</w:t>
      </w:r>
    </w:p>
    <w:p w:rsidR="00000000" w:rsidDel="00000000" w:rsidP="00000000" w:rsidRDefault="00000000" w:rsidRPr="00000000" w14:paraId="0000008F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76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Członkowie Stowarzyszenia</w:t>
      </w:r>
    </w:p>
    <w:p w:rsidR="00000000" w:rsidDel="00000000" w:rsidP="00000000" w:rsidRDefault="00000000" w:rsidRPr="00000000" w14:paraId="00000091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9.</w:t>
      </w:r>
    </w:p>
    <w:p w:rsidR="00000000" w:rsidDel="00000000" w:rsidP="00000000" w:rsidRDefault="00000000" w:rsidRPr="00000000" w14:paraId="00000093">
      <w:pPr>
        <w:widowControl w:val="0"/>
        <w:numPr>
          <w:ilvl w:val="3"/>
          <w:numId w:val="13"/>
        </w:numPr>
        <w:tabs>
          <w:tab w:val="left" w:leader="none" w:pos="360"/>
        </w:tabs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Członkowie Stowarzyszenia dzielą się na członków: </w:t>
      </w:r>
    </w:p>
    <w:p w:rsidR="00000000" w:rsidDel="00000000" w:rsidP="00000000" w:rsidRDefault="00000000" w:rsidRPr="00000000" w14:paraId="00000094">
      <w:pPr>
        <w:widowControl w:val="0"/>
        <w:numPr>
          <w:ilvl w:val="1"/>
          <w:numId w:val="33"/>
        </w:numPr>
        <w:tabs>
          <w:tab w:val="left" w:leader="none" w:pos="360"/>
        </w:tabs>
        <w:ind w:left="567" w:hanging="141"/>
        <w:jc w:val="both"/>
        <w:rPr/>
      </w:pPr>
      <w:r w:rsidDel="00000000" w:rsidR="00000000" w:rsidRPr="00000000">
        <w:rPr>
          <w:rtl w:val="0"/>
        </w:rPr>
        <w:t xml:space="preserve">zwyczajnych, </w:t>
      </w:r>
    </w:p>
    <w:p w:rsidR="00000000" w:rsidDel="00000000" w:rsidP="00000000" w:rsidRDefault="00000000" w:rsidRPr="00000000" w14:paraId="00000095">
      <w:pPr>
        <w:widowControl w:val="0"/>
        <w:numPr>
          <w:ilvl w:val="1"/>
          <w:numId w:val="33"/>
        </w:numPr>
        <w:tabs>
          <w:tab w:val="left" w:leader="none" w:pos="360"/>
        </w:tabs>
        <w:ind w:left="567" w:hanging="141"/>
        <w:jc w:val="both"/>
        <w:rPr/>
      </w:pPr>
      <w:r w:rsidDel="00000000" w:rsidR="00000000" w:rsidRPr="00000000">
        <w:rPr>
          <w:rtl w:val="0"/>
        </w:rPr>
        <w:t xml:space="preserve">wspierających,</w:t>
      </w:r>
    </w:p>
    <w:p w:rsidR="00000000" w:rsidDel="00000000" w:rsidP="00000000" w:rsidRDefault="00000000" w:rsidRPr="00000000" w14:paraId="00000096">
      <w:pPr>
        <w:widowControl w:val="0"/>
        <w:numPr>
          <w:ilvl w:val="1"/>
          <w:numId w:val="33"/>
        </w:numPr>
        <w:tabs>
          <w:tab w:val="left" w:leader="none" w:pos="360"/>
        </w:tabs>
        <w:ind w:left="567" w:hanging="141"/>
        <w:jc w:val="both"/>
        <w:rPr/>
      </w:pPr>
      <w:r w:rsidDel="00000000" w:rsidR="00000000" w:rsidRPr="00000000">
        <w:rPr>
          <w:rtl w:val="0"/>
        </w:rPr>
        <w:t xml:space="preserve">honorowych.</w:t>
      </w:r>
    </w:p>
    <w:p w:rsidR="00000000" w:rsidDel="00000000" w:rsidP="00000000" w:rsidRDefault="00000000" w:rsidRPr="00000000" w14:paraId="00000097">
      <w:pPr>
        <w:widowControl w:val="0"/>
        <w:numPr>
          <w:ilvl w:val="3"/>
          <w:numId w:val="13"/>
        </w:numPr>
        <w:tabs>
          <w:tab w:val="left" w:leader="none" w:pos="360"/>
        </w:tabs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Członkami </w:t>
      </w:r>
      <w:r w:rsidDel="00000000" w:rsidR="00000000" w:rsidRPr="00000000">
        <w:rPr>
          <w:color w:val="000000"/>
          <w:rtl w:val="0"/>
        </w:rPr>
        <w:t xml:space="preserve">zwyczajnymi Stowarzyszenia mogą być: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tabs>
          <w:tab w:val="left" w:leader="none" w:pos="360"/>
        </w:tabs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1) osoby fizyczne, które: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ind w:left="851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spełniają warunki określone w ustawie - Prawo o stowarzyszeniach,</w:t>
      </w:r>
    </w:p>
    <w:p w:rsidR="00000000" w:rsidDel="00000000" w:rsidP="00000000" w:rsidRDefault="00000000" w:rsidRPr="00000000" w14:paraId="0000009A">
      <w:pPr>
        <w:widowControl w:val="0"/>
        <w:ind w:left="851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działają na rzecz rozwoju obszarów wiejskich lub wyrażą na piśmie deklarację takiego działania,</w:t>
      </w:r>
    </w:p>
    <w:p w:rsidR="00000000" w:rsidDel="00000000" w:rsidP="00000000" w:rsidRDefault="00000000" w:rsidRPr="00000000" w14:paraId="0000009B">
      <w:pPr>
        <w:widowControl w:val="0"/>
        <w:ind w:left="851" w:hanging="1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złożą deklarację wstąpienia;</w:t>
      </w:r>
    </w:p>
    <w:p w:rsidR="00000000" w:rsidDel="00000000" w:rsidP="00000000" w:rsidRDefault="00000000" w:rsidRPr="00000000" w14:paraId="0000009C">
      <w:pPr>
        <w:widowControl w:val="0"/>
        <w:ind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2) osoby prawne, w tym jednostki samorządu terytorialnego, które przedstawią:</w:t>
      </w:r>
    </w:p>
    <w:p w:rsidR="00000000" w:rsidDel="00000000" w:rsidP="00000000" w:rsidRDefault="00000000" w:rsidRPr="00000000" w14:paraId="0000009D">
      <w:pPr>
        <w:widowControl w:val="0"/>
        <w:ind w:left="1249" w:hanging="54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deklarację przystąpienia do Stowarzyszenia,</w:t>
      </w:r>
    </w:p>
    <w:p w:rsidR="00000000" w:rsidDel="00000000" w:rsidP="00000000" w:rsidRDefault="00000000" w:rsidRPr="00000000" w14:paraId="0000009E">
      <w:pPr>
        <w:widowControl w:val="0"/>
        <w:ind w:left="1249" w:hanging="54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deklarację działania na rzecz obszarów wiejskich,</w:t>
      </w:r>
    </w:p>
    <w:p w:rsidR="00000000" w:rsidDel="00000000" w:rsidP="00000000" w:rsidRDefault="00000000" w:rsidRPr="00000000" w14:paraId="0000009F">
      <w:pPr>
        <w:widowControl w:val="0"/>
        <w:ind w:left="1249" w:hanging="54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wyciąg z rejestru KRS (nie dotyczy jednostek samorządu terytorialnego),</w:t>
      </w:r>
    </w:p>
    <w:p w:rsidR="00000000" w:rsidDel="00000000" w:rsidP="00000000" w:rsidRDefault="00000000" w:rsidRPr="00000000" w14:paraId="000000A0">
      <w:pPr>
        <w:widowControl w:val="0"/>
        <w:ind w:left="1249" w:hanging="54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d) wskazanie osoby </w:t>
      </w:r>
      <w:r w:rsidDel="00000000" w:rsidR="00000000" w:rsidRPr="00000000">
        <w:rPr>
          <w:rtl w:val="0"/>
        </w:rPr>
        <w:t xml:space="preserve">fizycznej reprezentującej</w:t>
      </w:r>
      <w:r w:rsidDel="00000000" w:rsidR="00000000" w:rsidRPr="00000000">
        <w:rPr>
          <w:color w:val="000000"/>
          <w:rtl w:val="0"/>
        </w:rPr>
        <w:t xml:space="preserve"> osobę prawną w Stowarzyszeniu,</w:t>
      </w:r>
    </w:p>
    <w:p w:rsidR="00000000" w:rsidDel="00000000" w:rsidP="00000000" w:rsidRDefault="00000000" w:rsidRPr="00000000" w14:paraId="000000A1">
      <w:pPr>
        <w:widowControl w:val="0"/>
        <w:ind w:left="1249" w:hanging="54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e) NIP,</w:t>
      </w:r>
    </w:p>
    <w:p w:rsidR="00000000" w:rsidDel="00000000" w:rsidP="00000000" w:rsidRDefault="00000000" w:rsidRPr="00000000" w14:paraId="000000A2">
      <w:pPr>
        <w:widowControl w:val="0"/>
        <w:ind w:left="1249" w:hanging="54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f) REGON.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20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Członkowie założyciele Stowarzyszenia, którzy w drodze uchwały wyrażą wolę założenia Stowarzyszenia – uzyskują członkostwo zwyczajne z chwilą uzyskania przez Stowarzyszenie osobowości prawnej.</w:t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20"/>
        </w:numPr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Przystąpienie nowych członków do Stowarzyszenia następuje poprzez rekomendację (wskazanie) zawierającą w szczególności pozytywną opinię w tym zakresie udzieloną przez działających na obszarze, dla którego ma być opracowana LSR lub, którego dotyczy LSR:</w:t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40"/>
        </w:numPr>
        <w:ind w:left="709" w:hanging="283"/>
        <w:jc w:val="both"/>
        <w:rPr/>
      </w:pPr>
      <w:r w:rsidDel="00000000" w:rsidR="00000000" w:rsidRPr="00000000">
        <w:rPr>
          <w:color w:val="000000"/>
          <w:rtl w:val="0"/>
        </w:rPr>
        <w:t xml:space="preserve">partnera społecznego lub gospodarczego lub;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40"/>
        </w:numPr>
        <w:ind w:left="709" w:hanging="28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gminę wiejską, lub;</w:t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40"/>
        </w:numPr>
        <w:ind w:left="709" w:hanging="28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gminę miejsko-wiejską, lub;</w:t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40"/>
        </w:numPr>
        <w:ind w:left="709" w:hanging="28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związek międzygminny, lub inną osobę prawną, której działalność obejmuje realizację celu Stowarzyszenia.</w:t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9"/>
        </w:numP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Osoby fizyczne i prawne, jak również jednostki organizacyjne nie posiadające osobowości prawnej, mogą być członkami wspierającymi Stowarzyszenie i jego członkami honorowymi.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9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Członkiem honorowym Stowarzyszenia może zostać osoba zarówno fizyczna jak i prawna, która wniosła wybitny wkład w rozwój idei Stowarzyszenia lub w inny szczególny sposób zasłużyła się dla Stowarzyszenia, względnie dziedzin związanych z celami Stowarzyszenia.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9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Członkiem wspierającym (opiekunem) może być osoba fizyczna lub prawna zainteresowana działalnością Stowarzyszenia, która zadeklarowała na jego rzecz pomoc finansową, rzeczową lub osobistą.</w:t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9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Członkowie wspierający, działający w Stowarzyszeniu, na Walnym Zebraniu Członków mają głos doradczy, a także mogą w tym czasie składać wnioski i postulaty dotyczące działalności Stowarzyszenia. 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9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Członkowie wspierający i honorowi nie są zobowiązani do opłacania składek członkowskich.</w:t>
      </w:r>
    </w:p>
    <w:p w:rsidR="00000000" w:rsidDel="00000000" w:rsidP="00000000" w:rsidRDefault="00000000" w:rsidRPr="00000000" w14:paraId="000000AE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Prawa i obowiązki członków</w:t>
      </w:r>
    </w:p>
    <w:p w:rsidR="00000000" w:rsidDel="00000000" w:rsidP="00000000" w:rsidRDefault="00000000" w:rsidRPr="00000000" w14:paraId="000000B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10.</w:t>
      </w:r>
    </w:p>
    <w:p w:rsidR="00000000" w:rsidDel="00000000" w:rsidP="00000000" w:rsidRDefault="00000000" w:rsidRPr="00000000" w14:paraId="000000B2">
      <w:pPr>
        <w:widowControl w:val="0"/>
        <w:numPr>
          <w:ilvl w:val="3"/>
          <w:numId w:val="40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Nabycie praw i obowiązków nowych członków Stowarzyszenia następuje poprzez podjęcie uchwały przez Zarząd o przyjęciu do Stowarzyszenia. </w:t>
      </w:r>
    </w:p>
    <w:p w:rsidR="00000000" w:rsidDel="00000000" w:rsidP="00000000" w:rsidRDefault="00000000" w:rsidRPr="00000000" w14:paraId="000000B3">
      <w:pPr>
        <w:widowControl w:val="0"/>
        <w:numPr>
          <w:ilvl w:val="3"/>
          <w:numId w:val="40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Kandydat na członka Stowarzyszenia, któremu Zarząd odmówił przyjęcia do Stowarzyszenia, może złożyć odwołanie do Walnego Zebrania Członków w terminie 30 dni od daty doręczenia uchwały Zarządu. </w:t>
      </w:r>
    </w:p>
    <w:p w:rsidR="00000000" w:rsidDel="00000000" w:rsidP="00000000" w:rsidRDefault="00000000" w:rsidRPr="00000000" w14:paraId="000000B4">
      <w:pPr>
        <w:widowControl w:val="0"/>
        <w:rPr>
          <w:color w:val="cc99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11.</w:t>
      </w:r>
    </w:p>
    <w:p w:rsidR="00000000" w:rsidDel="00000000" w:rsidP="00000000" w:rsidRDefault="00000000" w:rsidRPr="00000000" w14:paraId="000000B6">
      <w:pPr>
        <w:widowControl w:val="0"/>
        <w:numPr>
          <w:ilvl w:val="6"/>
          <w:numId w:val="40"/>
        </w:numPr>
        <w:ind w:left="397" w:hanging="397"/>
        <w:jc w:val="both"/>
        <w:rPr/>
      </w:pPr>
      <w:r w:rsidDel="00000000" w:rsidR="00000000" w:rsidRPr="00000000">
        <w:rPr>
          <w:rtl w:val="0"/>
        </w:rPr>
        <w:t xml:space="preserve">Osoby prawne i jednostki samorządu terytorialnego, będące członkami wspierającymi Stowarzyszenia, uczestniczą w pracach Walnego Zebrania Członków za pośrednictwem odpowiednio dyrektora / prezesa / burmistrza (wójta) lub jego upoważnionych przedstawicieli.</w:t>
      </w:r>
    </w:p>
    <w:p w:rsidR="00000000" w:rsidDel="00000000" w:rsidP="00000000" w:rsidRDefault="00000000" w:rsidRPr="00000000" w14:paraId="000000B7">
      <w:pPr>
        <w:widowControl w:val="0"/>
        <w:numPr>
          <w:ilvl w:val="6"/>
          <w:numId w:val="40"/>
        </w:numPr>
        <w:ind w:left="397" w:hanging="397"/>
        <w:jc w:val="both"/>
        <w:rPr/>
      </w:pPr>
      <w:r w:rsidDel="00000000" w:rsidR="00000000" w:rsidRPr="00000000">
        <w:rPr>
          <w:rtl w:val="0"/>
        </w:rPr>
        <w:t xml:space="preserve">Przedstawiciele reprezentują członka Stowarzyszenia do czasu cofnięcia upoważnienia.</w:t>
      </w:r>
    </w:p>
    <w:p w:rsidR="00000000" w:rsidDel="00000000" w:rsidP="00000000" w:rsidRDefault="00000000" w:rsidRPr="00000000" w14:paraId="000000B8">
      <w:pPr>
        <w:widowControl w:val="0"/>
        <w:tabs>
          <w:tab w:val="left" w:leader="none" w:pos="-1985"/>
        </w:tabs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9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12.</w:t>
      </w:r>
    </w:p>
    <w:p w:rsidR="00000000" w:rsidDel="00000000" w:rsidP="00000000" w:rsidRDefault="00000000" w:rsidRPr="00000000" w14:paraId="000000BB">
      <w:pPr>
        <w:widowControl w:val="0"/>
        <w:numPr>
          <w:ilvl w:val="3"/>
          <w:numId w:val="35"/>
        </w:numPr>
        <w:ind w:left="284" w:hanging="284"/>
        <w:jc w:val="both"/>
        <w:rPr/>
      </w:pPr>
      <w:r w:rsidDel="00000000" w:rsidR="00000000" w:rsidRPr="00000000">
        <w:rPr>
          <w:rtl w:val="0"/>
        </w:rPr>
        <w:t xml:space="preserve">Stwierdzenie utraty członkostwa w Stowarzyszeniu następuje na podstawie uchwały   </w:t>
        <w:br w:type="textWrapping"/>
        <w:t xml:space="preserve"> Zarządu Stowarzyszenia.</w:t>
      </w:r>
    </w:p>
    <w:p w:rsidR="00000000" w:rsidDel="00000000" w:rsidP="00000000" w:rsidRDefault="00000000" w:rsidRPr="00000000" w14:paraId="000000BC">
      <w:pPr>
        <w:widowControl w:val="0"/>
        <w:numPr>
          <w:ilvl w:val="3"/>
          <w:numId w:val="35"/>
        </w:numPr>
        <w:ind w:left="284" w:hanging="284"/>
        <w:jc w:val="both"/>
        <w:rPr/>
      </w:pPr>
      <w:r w:rsidDel="00000000" w:rsidR="00000000" w:rsidRPr="00000000">
        <w:rPr>
          <w:rtl w:val="0"/>
        </w:rPr>
        <w:t xml:space="preserve">Utrata członkostwa przez członków Stowarzyszenia następuje wskutek:</w:t>
      </w:r>
    </w:p>
    <w:p w:rsidR="00000000" w:rsidDel="00000000" w:rsidP="00000000" w:rsidRDefault="00000000" w:rsidRPr="00000000" w14:paraId="000000BD">
      <w:pPr>
        <w:widowControl w:val="0"/>
        <w:numPr>
          <w:ilvl w:val="1"/>
          <w:numId w:val="16"/>
        </w:numPr>
        <w:ind w:left="709" w:hanging="425"/>
        <w:jc w:val="both"/>
        <w:rPr/>
      </w:pPr>
      <w:r w:rsidDel="00000000" w:rsidR="00000000" w:rsidRPr="00000000">
        <w:rPr>
          <w:rtl w:val="0"/>
        </w:rPr>
        <w:t xml:space="preserve">złożenia Zarządowi pisemnej rezygnacji – w przypadku osoby fizycznej,</w:t>
      </w:r>
    </w:p>
    <w:p w:rsidR="00000000" w:rsidDel="00000000" w:rsidP="00000000" w:rsidRDefault="00000000" w:rsidRPr="00000000" w14:paraId="000000BE">
      <w:pPr>
        <w:widowControl w:val="0"/>
        <w:numPr>
          <w:ilvl w:val="1"/>
          <w:numId w:val="16"/>
        </w:numPr>
        <w:ind w:left="709" w:hanging="425"/>
        <w:jc w:val="both"/>
        <w:rPr/>
      </w:pPr>
      <w:r w:rsidDel="00000000" w:rsidR="00000000" w:rsidRPr="00000000">
        <w:rPr>
          <w:rtl w:val="0"/>
        </w:rPr>
        <w:t xml:space="preserve">złożenia Zarządowi uchwały organu, który podejmował decyzję o wstąpieniu do Stowarzyszenia osoby prawnej, z decyzją o wystąpieniu z LGD,</w:t>
      </w:r>
    </w:p>
    <w:p w:rsidR="00000000" w:rsidDel="00000000" w:rsidP="00000000" w:rsidRDefault="00000000" w:rsidRPr="00000000" w14:paraId="000000BF">
      <w:pPr>
        <w:widowControl w:val="0"/>
        <w:numPr>
          <w:ilvl w:val="1"/>
          <w:numId w:val="16"/>
        </w:numPr>
        <w:ind w:left="709" w:hanging="425"/>
        <w:jc w:val="both"/>
        <w:rPr/>
      </w:pPr>
      <w:r w:rsidDel="00000000" w:rsidR="00000000" w:rsidRPr="00000000">
        <w:rPr>
          <w:rtl w:val="0"/>
        </w:rPr>
        <w:t xml:space="preserve">cofnięcia rekomendacji, o której mowa w § 9 ust. 4, na podstawie której członek Stowarzyszenia został przyjęty w poczet członków zwyczajnych Stowarzyszenia,</w:t>
      </w:r>
    </w:p>
    <w:p w:rsidR="00000000" w:rsidDel="00000000" w:rsidP="00000000" w:rsidRDefault="00000000" w:rsidRPr="00000000" w14:paraId="000000C0">
      <w:pPr>
        <w:widowControl w:val="0"/>
        <w:numPr>
          <w:ilvl w:val="1"/>
          <w:numId w:val="16"/>
        </w:numPr>
        <w:ind w:left="709" w:hanging="425"/>
        <w:jc w:val="both"/>
        <w:rPr/>
      </w:pPr>
      <w:r w:rsidDel="00000000" w:rsidR="00000000" w:rsidRPr="00000000">
        <w:rPr>
          <w:rtl w:val="0"/>
        </w:rPr>
        <w:t xml:space="preserve">wykluczenia członka:</w:t>
      </w:r>
    </w:p>
    <w:p w:rsidR="00000000" w:rsidDel="00000000" w:rsidP="00000000" w:rsidRDefault="00000000" w:rsidRPr="00000000" w14:paraId="000000C1">
      <w:pPr>
        <w:widowControl w:val="0"/>
        <w:numPr>
          <w:ilvl w:val="1"/>
          <w:numId w:val="36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za działalność niezgodną ze statutem lub uchwałami władz Stowarzyszenia,</w:t>
      </w:r>
    </w:p>
    <w:p w:rsidR="00000000" w:rsidDel="00000000" w:rsidP="00000000" w:rsidRDefault="00000000" w:rsidRPr="00000000" w14:paraId="000000C2">
      <w:pPr>
        <w:widowControl w:val="0"/>
        <w:numPr>
          <w:ilvl w:val="1"/>
          <w:numId w:val="36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 powodu pozbawienia praw publicznych prawomocnym wyrokiem sądu,</w:t>
      </w:r>
    </w:p>
    <w:p w:rsidR="00000000" w:rsidDel="00000000" w:rsidP="00000000" w:rsidRDefault="00000000" w:rsidRPr="00000000" w14:paraId="000000C3">
      <w:pPr>
        <w:widowControl w:val="0"/>
        <w:numPr>
          <w:ilvl w:val="1"/>
          <w:numId w:val="36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za działalność na szkodę Stowarzyszenia,</w:t>
      </w:r>
    </w:p>
    <w:p w:rsidR="00000000" w:rsidDel="00000000" w:rsidP="00000000" w:rsidRDefault="00000000" w:rsidRPr="00000000" w14:paraId="000000C4">
      <w:pPr>
        <w:widowControl w:val="0"/>
        <w:numPr>
          <w:ilvl w:val="1"/>
          <w:numId w:val="36"/>
        </w:numPr>
        <w:ind w:left="1080" w:hanging="360"/>
        <w:jc w:val="both"/>
        <w:rPr/>
      </w:pPr>
      <w:r w:rsidDel="00000000" w:rsidR="00000000" w:rsidRPr="00000000">
        <w:rPr>
          <w:rtl w:val="0"/>
        </w:rPr>
        <w:t xml:space="preserve">za zaleganie z opłatą składki członkowskiej, przez co najmniej 12 miesięcy;</w:t>
      </w:r>
    </w:p>
    <w:p w:rsidR="00000000" w:rsidDel="00000000" w:rsidP="00000000" w:rsidRDefault="00000000" w:rsidRPr="00000000" w14:paraId="000000C5">
      <w:pPr>
        <w:widowControl w:val="0"/>
        <w:numPr>
          <w:ilvl w:val="1"/>
          <w:numId w:val="16"/>
        </w:numPr>
        <w:ind w:left="709" w:hanging="425"/>
        <w:jc w:val="both"/>
        <w:rPr/>
      </w:pPr>
      <w:r w:rsidDel="00000000" w:rsidR="00000000" w:rsidRPr="00000000">
        <w:rPr>
          <w:rtl w:val="0"/>
        </w:rPr>
        <w:t xml:space="preserve">śmierci osoby fizycznej lub likwidacji osoby prawnej.</w:t>
      </w:r>
    </w:p>
    <w:p w:rsidR="00000000" w:rsidDel="00000000" w:rsidP="00000000" w:rsidRDefault="00000000" w:rsidRPr="00000000" w14:paraId="000000C6">
      <w:pPr>
        <w:widowControl w:val="0"/>
        <w:numPr>
          <w:ilvl w:val="3"/>
          <w:numId w:val="35"/>
        </w:numPr>
        <w:ind w:left="284" w:hanging="284"/>
        <w:jc w:val="both"/>
        <w:rPr/>
      </w:pPr>
      <w:r w:rsidDel="00000000" w:rsidR="00000000" w:rsidRPr="00000000">
        <w:rPr>
          <w:rtl w:val="0"/>
        </w:rPr>
        <w:t xml:space="preserve">Od uchwały Zarządu w przedmiocie wykluczenia członkowi Stowarzyszenia przysługuje odwołanie do Walnego Zebrania Członków w terminie 21 od dnia doręczenia uchwały Zarządu </w:t>
        <w:br w:type="textWrapping"/>
        <w:t xml:space="preserve">o wykluczeniu. Uchwała Walnego Zebrania jest ostateczna i jest podejmowana na najbliższym Walnym Zebraniu.</w:t>
      </w:r>
    </w:p>
    <w:p w:rsidR="00000000" w:rsidDel="00000000" w:rsidP="00000000" w:rsidRDefault="00000000" w:rsidRPr="00000000" w14:paraId="000000C7">
      <w:pPr>
        <w:widowControl w:val="0"/>
        <w:ind w:left="284" w:hanging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13.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38"/>
        </w:numP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Członek zwyczajny Stowarzyszenia jest obowiązany: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27"/>
        </w:numPr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propagować i aktywnie uczestniczyć w realizacji celów Stowarzyszenia;</w:t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27"/>
        </w:numPr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przestrzegać postanowień Statutu i uchwał władz Stowarzyszenia;</w:t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27"/>
        </w:numPr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opłacać składki członkowskie;</w:t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27"/>
        </w:numPr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brać udział w Walnych Zebraniach Członków.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38"/>
        </w:numP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Członek zwyczajny Stowarzyszenia ma prawo: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28"/>
        </w:numPr>
        <w:ind w:left="360" w:firstLine="0"/>
        <w:jc w:val="both"/>
        <w:rPr/>
      </w:pPr>
      <w:r w:rsidDel="00000000" w:rsidR="00000000" w:rsidRPr="00000000">
        <w:rPr>
          <w:color w:val="000000"/>
          <w:rtl w:val="0"/>
        </w:rPr>
        <w:t xml:space="preserve">wybierać i być wybieranym do władz Stowarzyszenia;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28"/>
        </w:numPr>
        <w:ind w:left="709" w:hanging="349"/>
        <w:jc w:val="both"/>
        <w:rPr/>
      </w:pPr>
      <w:r w:rsidDel="00000000" w:rsidR="00000000" w:rsidRPr="00000000">
        <w:rPr>
          <w:color w:val="000000"/>
          <w:rtl w:val="0"/>
        </w:rPr>
        <w:t xml:space="preserve">składać </w:t>
      </w:r>
      <w:r w:rsidDel="00000000" w:rsidR="00000000" w:rsidRPr="00000000">
        <w:rPr>
          <w:rtl w:val="0"/>
        </w:rPr>
        <w:t xml:space="preserve">bezpośrednio Zarządowi Stowarzyszenia wnioski i postulaty dotyczące działalności Stowarzyszenia, funkcjonowania LGD, w tym wdrażania LSR oraz pogłębiania partnerstwa między członkami LGD;</w:t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28"/>
        </w:numP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brać udział w organizowanych przez Stowarzyszenie przedsięwzięciach o charakterze informacyjnym lub szkoleniowym;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28"/>
        </w:numPr>
        <w:ind w:left="36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wstępu na organizowane przez Stowarzyszenie imprezy kulturalne.</w:t>
      </w:r>
    </w:p>
    <w:p w:rsidR="00000000" w:rsidDel="00000000" w:rsidP="00000000" w:rsidRDefault="00000000" w:rsidRPr="00000000" w14:paraId="000000D3">
      <w:pPr>
        <w:widowControl w:val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Rozdział IV</w:t>
      </w:r>
    </w:p>
    <w:p w:rsidR="00000000" w:rsidDel="00000000" w:rsidP="00000000" w:rsidRDefault="00000000" w:rsidRPr="00000000" w14:paraId="000000D5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Władze Stowarzyszenia</w:t>
      </w:r>
    </w:p>
    <w:p w:rsidR="00000000" w:rsidDel="00000000" w:rsidP="00000000" w:rsidRDefault="00000000" w:rsidRPr="00000000" w14:paraId="000000D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14.</w:t>
      </w:r>
    </w:p>
    <w:p w:rsidR="00000000" w:rsidDel="00000000" w:rsidP="00000000" w:rsidRDefault="00000000" w:rsidRPr="00000000" w14:paraId="000000D9">
      <w:pPr>
        <w:widowControl w:val="0"/>
        <w:numPr>
          <w:ilvl w:val="3"/>
          <w:numId w:val="19"/>
        </w:numP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Władzami Stowarzyszenia są: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numPr>
          <w:ilvl w:val="2"/>
          <w:numId w:val="36"/>
        </w:numPr>
        <w:ind w:left="709" w:hanging="28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Walne Zebranie Członków;</w:t>
      </w:r>
    </w:p>
    <w:p w:rsidR="00000000" w:rsidDel="00000000" w:rsidP="00000000" w:rsidRDefault="00000000" w:rsidRPr="00000000" w14:paraId="000000DB">
      <w:pPr>
        <w:widowControl w:val="0"/>
        <w:numPr>
          <w:ilvl w:val="2"/>
          <w:numId w:val="36"/>
        </w:numPr>
        <w:ind w:left="709" w:hanging="28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Rada;</w:t>
      </w:r>
    </w:p>
    <w:p w:rsidR="00000000" w:rsidDel="00000000" w:rsidP="00000000" w:rsidRDefault="00000000" w:rsidRPr="00000000" w14:paraId="000000DC">
      <w:pPr>
        <w:widowControl w:val="0"/>
        <w:numPr>
          <w:ilvl w:val="2"/>
          <w:numId w:val="36"/>
        </w:numPr>
        <w:ind w:left="709" w:hanging="28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Zarząd;</w:t>
      </w:r>
    </w:p>
    <w:p w:rsidR="00000000" w:rsidDel="00000000" w:rsidP="00000000" w:rsidRDefault="00000000" w:rsidRPr="00000000" w14:paraId="000000DD">
      <w:pPr>
        <w:widowControl w:val="0"/>
        <w:numPr>
          <w:ilvl w:val="2"/>
          <w:numId w:val="36"/>
        </w:numPr>
        <w:ind w:left="709" w:hanging="28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Komisja Rewizyjna.</w:t>
      </w:r>
    </w:p>
    <w:p w:rsidR="00000000" w:rsidDel="00000000" w:rsidP="00000000" w:rsidRDefault="00000000" w:rsidRPr="00000000" w14:paraId="000000DE">
      <w:pPr>
        <w:widowControl w:val="0"/>
        <w:numPr>
          <w:ilvl w:val="3"/>
          <w:numId w:val="19"/>
        </w:numP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Nie można łączyć członkostwa w 2-ch i więcej organach stowarzyszenia.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numPr>
          <w:ilvl w:val="3"/>
          <w:numId w:val="19"/>
        </w:numP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Kadencja Zarządu, Rady i Komisji Rewizyjnej wynosi 4 lata.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15.</w:t>
      </w:r>
    </w:p>
    <w:p w:rsidR="00000000" w:rsidDel="00000000" w:rsidP="00000000" w:rsidRDefault="00000000" w:rsidRPr="00000000" w14:paraId="000000E3">
      <w:pPr>
        <w:widowControl w:val="0"/>
        <w:numPr>
          <w:ilvl w:val="0"/>
          <w:numId w:val="2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Władze Stowarzyszenia podejmują decyzje w formie uchwał.</w:t>
      </w:r>
    </w:p>
    <w:p w:rsidR="00000000" w:rsidDel="00000000" w:rsidP="00000000" w:rsidRDefault="00000000" w:rsidRPr="00000000" w14:paraId="000000E4">
      <w:pPr>
        <w:widowControl w:val="0"/>
        <w:numPr>
          <w:ilvl w:val="0"/>
          <w:numId w:val="2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Uchwały władz Stowarzyszenia zapadają zwykłą większością głosów w obecności, co najmniej połowy członków uprawnionych do głosowania w pierwszym terminie, a w drugim bez względu na liczbę obecnych z zastrzeżeniem ust.3, z wyłączeniem uchwał Zarządu, Rady oraz Komisji Rewizyjnej dla których wymagana jest obecność co najmniej połowy członków uprawnionych do głosowania.</w:t>
      </w:r>
    </w:p>
    <w:p w:rsidR="00000000" w:rsidDel="00000000" w:rsidP="00000000" w:rsidRDefault="00000000" w:rsidRPr="00000000" w14:paraId="000000E5">
      <w:pPr>
        <w:widowControl w:val="0"/>
        <w:numPr>
          <w:ilvl w:val="0"/>
          <w:numId w:val="2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Do podjęcia przez Walne Zebranie Członków uchwał, o których mowa w § 18 pkt. 2, 6,11 i 12 Statutu Stowarzyszenia wymagana jest większość kwalifikowana 2/3 głosów w obecności, co najmniej połowy członków w pierwszym terminie lub większość kwalifikowana 2/3 głosów </w:t>
        <w:br w:type="textWrapping"/>
        <w:t xml:space="preserve">w drugim terminie bez względu na liczbę uczestników.</w:t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2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Posiedzenia Zarządu, Rady oraz Komisji Rewizyjnej Stowarzyszenia są ważne, o ile uczestniczy w nich co najmniej połowa członków.</w:t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2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Władze Stowarzyszenia zwołuje się poprzez pisemne zaproszenia do udziału w posiedzeniu dostarczane zainteresowanym najpóźniej na 5 dni przed planowanym posiedzeniem. Zaproszenia mogą być dostarczane listownie, faxem lub pocztą elektroniczną.</w:t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Kadencja członków Zarządu i Komisji Rewizyjnej wybranych w wyborach uzupełniających trwa do końca kadencji, w której wybór nastąpił.</w:t>
      </w:r>
    </w:p>
    <w:p w:rsidR="00000000" w:rsidDel="00000000" w:rsidP="00000000" w:rsidRDefault="00000000" w:rsidRPr="00000000" w14:paraId="000000E9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Walne Zebranie Członków</w:t>
      </w:r>
    </w:p>
    <w:p w:rsidR="00000000" w:rsidDel="00000000" w:rsidP="00000000" w:rsidRDefault="00000000" w:rsidRPr="00000000" w14:paraId="000000EB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16.</w:t>
      </w:r>
    </w:p>
    <w:p w:rsidR="00000000" w:rsidDel="00000000" w:rsidP="00000000" w:rsidRDefault="00000000" w:rsidRPr="00000000" w14:paraId="000000ED">
      <w:pPr>
        <w:widowControl w:val="0"/>
        <w:numPr>
          <w:ilvl w:val="0"/>
          <w:numId w:val="26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Najwyższą władzą Stowarzyszenia jest Walne Zebranie Członków.</w:t>
      </w:r>
    </w:p>
    <w:p w:rsidR="00000000" w:rsidDel="00000000" w:rsidP="00000000" w:rsidRDefault="00000000" w:rsidRPr="00000000" w14:paraId="000000EE">
      <w:pPr>
        <w:widowControl w:val="0"/>
        <w:numPr>
          <w:ilvl w:val="0"/>
          <w:numId w:val="26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Każdemu członkowi zwyczajnemu Stowarzyszenia, bez względu na liczbę przedstawicieli obecnych na posiedzeniu, przysługuje na Walnym Zebraniu Członków tylko jeden głos.</w:t>
      </w:r>
    </w:p>
    <w:p w:rsidR="00000000" w:rsidDel="00000000" w:rsidP="00000000" w:rsidRDefault="00000000" w:rsidRPr="00000000" w14:paraId="000000EF">
      <w:pPr>
        <w:widowControl w:val="0"/>
        <w:numPr>
          <w:ilvl w:val="0"/>
          <w:numId w:val="26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Z przebiegu Walnego Zebrania Członków sporządza się protokół, który podlega zatwierdzeniu poprzez głosowanie podczas kolejnego posiedzenia.</w:t>
      </w:r>
    </w:p>
    <w:p w:rsidR="00000000" w:rsidDel="00000000" w:rsidP="00000000" w:rsidRDefault="00000000" w:rsidRPr="00000000" w14:paraId="000000F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17.</w:t>
      </w:r>
    </w:p>
    <w:p w:rsidR="00000000" w:rsidDel="00000000" w:rsidP="00000000" w:rsidRDefault="00000000" w:rsidRPr="00000000" w14:paraId="000000F4">
      <w:pPr>
        <w:widowControl w:val="0"/>
        <w:numPr>
          <w:ilvl w:val="0"/>
          <w:numId w:val="2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Walne Zebranie Członków odbywa się przynajmniej jeden raz w roku, a zwołuje je z własnej inicjatywy Zarząd, Prezes Zarządu lub w razie nieobecności Prezesa trwającej dłużej niż jeden miesiąc - Wiceprezes Zarządu.</w:t>
      </w:r>
    </w:p>
    <w:p w:rsidR="00000000" w:rsidDel="00000000" w:rsidP="00000000" w:rsidRDefault="00000000" w:rsidRPr="00000000" w14:paraId="000000F5">
      <w:pPr>
        <w:widowControl w:val="0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1a. Walne Zebranie Członków w trybie nadzwyczajnym może się odbyć w każdym czasie. Jest ono zwoływane drogą elektroniczną lub inny skuteczny sposób przez Zarząd z własnej inicjatywy </w:t>
        <w:br w:type="textWrapping"/>
        <w:t xml:space="preserve">i obraduje nad sprawami, dla których zostało zwołane. Do zwoływania Walnego Zebrania Członków w trybie nadzwyczajnym nie stosuje się § 15 ust. 5.</w:t>
      </w:r>
    </w:p>
    <w:p w:rsidR="00000000" w:rsidDel="00000000" w:rsidP="00000000" w:rsidRDefault="00000000" w:rsidRPr="00000000" w14:paraId="000000F6">
      <w:pPr>
        <w:widowControl w:val="0"/>
        <w:numPr>
          <w:ilvl w:val="0"/>
          <w:numId w:val="2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Termin, miejsce i projekt porządku obrad Walnego Zebrania Członków zwołanego</w:t>
        <w:br w:type="textWrapping"/>
        <w:t xml:space="preserve">w trybie określonym w ust. 1 i 1a ustala Zarząd.</w:t>
      </w:r>
    </w:p>
    <w:p w:rsidR="00000000" w:rsidDel="00000000" w:rsidP="00000000" w:rsidRDefault="00000000" w:rsidRPr="00000000" w14:paraId="000000F7">
      <w:pPr>
        <w:widowControl w:val="0"/>
        <w:numPr>
          <w:ilvl w:val="0"/>
          <w:numId w:val="2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Walne Zebranie Członków może zwołać Komisja Rewizyjna z własnej inicjatywy, lub na pisemny wniosek, złożony przez co najmniej ¼ członków Stowarzyszenia.</w:t>
      </w:r>
    </w:p>
    <w:p w:rsidR="00000000" w:rsidDel="00000000" w:rsidP="00000000" w:rsidRDefault="00000000" w:rsidRPr="00000000" w14:paraId="000000F8">
      <w:pPr>
        <w:widowControl w:val="0"/>
        <w:numPr>
          <w:ilvl w:val="0"/>
          <w:numId w:val="2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Termin, miejsce i projekt porządku obrad Walnego Zebrania Członków zwołanego </w:t>
        <w:br w:type="textWrapping"/>
        <w:t xml:space="preserve">w trybie określonym w ust. 3 ustala Komisja Rewizyjna.</w:t>
      </w:r>
    </w:p>
    <w:p w:rsidR="00000000" w:rsidDel="00000000" w:rsidP="00000000" w:rsidRDefault="00000000" w:rsidRPr="00000000" w14:paraId="000000F9">
      <w:pPr>
        <w:widowControl w:val="0"/>
        <w:numPr>
          <w:ilvl w:val="0"/>
          <w:numId w:val="2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Walne Zebranie Członków w sprawie wyboru władz Stowarzyszenia zwoływane jest</w:t>
        <w:br w:type="textWrapping"/>
        <w:t xml:space="preserve">w terminie do 2 miesięcy od upływu kadencji.</w:t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Do czasu dokonania wyborów do władz Stowarzyszenia nowej kadencji, dotychczasowe władze Stowarzyszenia pełnią swoje dotychczasowe funkcje, z wyłączeniem jednak prawa do przyjmowania nowych członków Stowarzyszenia.</w:t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2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Posiedzenie Walnego Zebrania Członków otwiera przewodniczący organu Stowarzyszenia, który zwołał posiedzenie i następnie przeprowadza wybór przewodniczącego Walnego Zebrania Członków spoza członków Zarządu i Komisji Rewizyjnej.</w:t>
      </w:r>
    </w:p>
    <w:p w:rsidR="00000000" w:rsidDel="00000000" w:rsidP="00000000" w:rsidRDefault="00000000" w:rsidRPr="00000000" w14:paraId="000000FC">
      <w:pPr>
        <w:widowControl w:val="0"/>
        <w:numPr>
          <w:ilvl w:val="0"/>
          <w:numId w:val="2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posiedzeniu Walnego Zebrania Członków uczestniczą członkowie Stowarzyszenia oraz inne osoby zaproszone przez władze Stowarzyszenia.</w:t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2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Szczegółowy tryb zwoływania i odbywania posiedzeń ustala regulamin Walnego Zebrania Członków.</w:t>
      </w:r>
    </w:p>
    <w:p w:rsidR="00000000" w:rsidDel="00000000" w:rsidP="00000000" w:rsidRDefault="00000000" w:rsidRPr="00000000" w14:paraId="000000FE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18.</w:t>
      </w:r>
    </w:p>
    <w:p w:rsidR="00000000" w:rsidDel="00000000" w:rsidP="00000000" w:rsidRDefault="00000000" w:rsidRPr="00000000" w14:paraId="000000FF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Do kompetencji Walnego Zebrania Członków należą wszystkie sprawy nie zastrzeżone Statutem do kompetencji innych władz Stowarzyszenia, a w szczególności:</w:t>
      </w:r>
    </w:p>
    <w:p w:rsidR="00000000" w:rsidDel="00000000" w:rsidP="00000000" w:rsidRDefault="00000000" w:rsidRPr="00000000" w14:paraId="00000100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podejmowanie uchwał określających kierunki działania, w tym uchwalanie LSR i jej aktualizacja z zastrzeżeniem § 23 ust 2;</w:t>
      </w:r>
    </w:p>
    <w:p w:rsidR="00000000" w:rsidDel="00000000" w:rsidP="00000000" w:rsidRDefault="00000000" w:rsidRPr="00000000" w14:paraId="00000101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dokonywanie wyboru Prezesa Zarządu;</w:t>
      </w:r>
    </w:p>
    <w:p w:rsidR="00000000" w:rsidDel="00000000" w:rsidP="00000000" w:rsidRDefault="00000000" w:rsidRPr="00000000" w14:paraId="00000102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dokonywanie wyboru przewodniczącego Walnego Zebrania Członków i jego zastępcy, pozostałych członków Zarządu, Rady i Komisji Rewizyjnej;</w:t>
      </w:r>
    </w:p>
    <w:p w:rsidR="00000000" w:rsidDel="00000000" w:rsidP="00000000" w:rsidRDefault="00000000" w:rsidRPr="00000000" w14:paraId="00000103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odwoływanie oraz dokonywanie zmian i uzupełnianie składu władz Stowarzyszenia </w:t>
        <w:br w:type="textWrapping"/>
        <w:t xml:space="preserve">w trybie przewidzianym dla ich wyboru;</w:t>
      </w:r>
    </w:p>
    <w:p w:rsidR="00000000" w:rsidDel="00000000" w:rsidP="00000000" w:rsidRDefault="00000000" w:rsidRPr="00000000" w14:paraId="00000104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rozpatrywanie i zatwierdzanie sprawozdań Zarządu;</w:t>
      </w:r>
    </w:p>
    <w:p w:rsidR="00000000" w:rsidDel="00000000" w:rsidP="00000000" w:rsidRDefault="00000000" w:rsidRPr="00000000" w14:paraId="00000105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uchwalanie wysokości, sposobu oraz terminu wnoszenia przez członków Stowarzyszenia składek rocznych oraz składek dodatkowych;</w:t>
      </w:r>
    </w:p>
    <w:p w:rsidR="00000000" w:rsidDel="00000000" w:rsidP="00000000" w:rsidRDefault="00000000" w:rsidRPr="00000000" w14:paraId="00000106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uchwalanie rocznego budżetu Stowarzyszenia;</w:t>
      </w:r>
    </w:p>
    <w:p w:rsidR="00000000" w:rsidDel="00000000" w:rsidP="00000000" w:rsidRDefault="00000000" w:rsidRPr="00000000" w14:paraId="00000107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ustalanie zasad gospodarowania mieniem Stowarzyszenia;</w:t>
      </w:r>
    </w:p>
    <w:p w:rsidR="00000000" w:rsidDel="00000000" w:rsidP="00000000" w:rsidRDefault="00000000" w:rsidRPr="00000000" w14:paraId="00000108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ustalanie wysokości sumy, do której Zarząd może w imieniu Stowarzyszenia samodzielnie zaciągać zobowiązania;</w:t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udzielanie absolutorium Zarządowi;</w:t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uchwalanie zmian w Statucie;</w:t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decydowanie o rozwiązaniu Stowarzyszenia i podziale jego mienia;</w:t>
      </w:r>
    </w:p>
    <w:p w:rsidR="00000000" w:rsidDel="00000000" w:rsidP="00000000" w:rsidRDefault="00000000" w:rsidRPr="00000000" w14:paraId="0000010C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podejmowanie wszelkich działań i czynności niezbędnych do realizacji statutowych zadań Stowarzyszenia;</w:t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uchwalanie i dokonywanie zmian w regulaminach Walnego Zebrania Członków, Komisji Rewizyjnej, Rady oraz Zarządu;</w:t>
      </w:r>
    </w:p>
    <w:p w:rsidR="00000000" w:rsidDel="00000000" w:rsidP="00000000" w:rsidRDefault="00000000" w:rsidRPr="00000000" w14:paraId="0000010E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rozpatrywanie skarg członków Stowarzyszenia na działalność Zarządu;</w:t>
      </w:r>
    </w:p>
    <w:p w:rsidR="00000000" w:rsidDel="00000000" w:rsidP="00000000" w:rsidRDefault="00000000" w:rsidRPr="00000000" w14:paraId="0000010F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rozpatrywanie odwołań w sprawie odmowy przyjęcia kandydata na członka Stowarzyszenia;</w:t>
      </w:r>
    </w:p>
    <w:p w:rsidR="00000000" w:rsidDel="00000000" w:rsidP="00000000" w:rsidRDefault="00000000" w:rsidRPr="00000000" w14:paraId="00000110">
      <w:pPr>
        <w:widowControl w:val="0"/>
        <w:numPr>
          <w:ilvl w:val="0"/>
          <w:numId w:val="2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podejmowanie uchwał w sprawach wnioskowanych przez Zarząd i Komisję Rewizyjną.</w:t>
      </w:r>
    </w:p>
    <w:p w:rsidR="00000000" w:rsidDel="00000000" w:rsidP="00000000" w:rsidRDefault="00000000" w:rsidRPr="00000000" w14:paraId="00000111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Rada Stowarzyszenia</w:t>
      </w:r>
    </w:p>
    <w:p w:rsidR="00000000" w:rsidDel="00000000" w:rsidP="00000000" w:rsidRDefault="00000000" w:rsidRPr="00000000" w14:paraId="00000114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19.</w:t>
      </w:r>
    </w:p>
    <w:p w:rsidR="00000000" w:rsidDel="00000000" w:rsidP="00000000" w:rsidRDefault="00000000" w:rsidRPr="00000000" w14:paraId="00000116">
      <w:pPr>
        <w:widowControl w:val="0"/>
        <w:numPr>
          <w:ilvl w:val="3"/>
          <w:numId w:val="27"/>
        </w:numPr>
        <w:ind w:left="426" w:hanging="360"/>
        <w:jc w:val="both"/>
        <w:rPr/>
      </w:pPr>
      <w:r w:rsidDel="00000000" w:rsidR="00000000" w:rsidRPr="00000000">
        <w:rPr>
          <w:rtl w:val="0"/>
        </w:rPr>
        <w:t xml:space="preserve">Rada składa się od 9 do 12 członków wybranych w głosowaniu jawnym przez Walne Zebranie Członków spośród członków reprezentujących partnerów sektora publicznego, społecznego </w:t>
        <w:br w:type="textWrapping"/>
        <w:t xml:space="preserve">i gospodarczego.</w:t>
      </w:r>
    </w:p>
    <w:p w:rsidR="00000000" w:rsidDel="00000000" w:rsidP="00000000" w:rsidRDefault="00000000" w:rsidRPr="00000000" w14:paraId="00000117">
      <w:pPr>
        <w:widowControl w:val="0"/>
        <w:numPr>
          <w:ilvl w:val="3"/>
          <w:numId w:val="27"/>
        </w:numPr>
        <w:ind w:left="426" w:hanging="360"/>
        <w:jc w:val="both"/>
        <w:rPr/>
      </w:pPr>
      <w:r w:rsidDel="00000000" w:rsidR="00000000" w:rsidRPr="00000000">
        <w:rPr>
          <w:rtl w:val="0"/>
        </w:rPr>
        <w:t xml:space="preserve">W skład Rady wchodzą Przewodniczący, dwóch Wiceprzewodniczących i członkowie. </w:t>
      </w:r>
    </w:p>
    <w:p w:rsidR="00000000" w:rsidDel="00000000" w:rsidP="00000000" w:rsidRDefault="00000000" w:rsidRPr="00000000" w14:paraId="00000118">
      <w:pPr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Rada na pierwszym posiedzeniu wybiera spośród swoich członków Przewodniczącego i dwóch Wiceprzewodniczących.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Utrata funkcji członka Rady następuje wskutek: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ustania członkostwa w LGD;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zrzeczenia się lub rezygnacji z funkcji;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odwołania z funkcji przez Walne Zebranie Członków;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upływu kadencji;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śmierci.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Członek Rady nie może być zatrudniony w Biurze Stowarzyszenia i nie może pełnić funkcji </w:t>
        <w:br w:type="textWrapping"/>
        <w:t xml:space="preserve">w żadnym innym organie Stowarzyszenia.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Rada pracuje na podstawie Regulaminu Organizacyjnego Rady.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Do wyłącznych kompetencji Rady należy: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wybór operacji;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ustalanie kwoty wsparcia.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Wybór operacji, o których mowa w ust. 7 dokonywany jest w formie uchwały podjętej zwykłą większością głosów przy obecności co najmniej połowy członków uprawnionych do głosowania, z zastrzeżeniem ust.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>
          <w:strike w:val="1"/>
        </w:rPr>
      </w:pPr>
      <w:r w:rsidDel="00000000" w:rsidR="00000000" w:rsidRPr="00000000">
        <w:rPr>
          <w:rtl w:val="0"/>
        </w:rPr>
        <w:t xml:space="preserve">W skład Rady wchodzą przedstawiciele sektora publicznego, gospodarczego oraz społecznego. Przy czym na poziomie podejmowania decyzji ani władze publiczne – określone zgodnie z przepisami krajowymi – ani żadna z grup interesu nie posiada więcej niż 49% prawa głosu. Żadna pojedyncza grupa interesu nie kontroluje procesu podejmowania decyzji przez Radę.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oceną i wyborem operacji członkowie Rady składają stosowne pisemne deklaracje </w:t>
        <w:br w:type="textWrapping"/>
        <w:t xml:space="preserve">o zachowaniu poufności i bezstronności lub wyłączeniu się z oceny z uwagi na ryzyko zaistnienia konfliktu interesu.</w:t>
      </w:r>
    </w:p>
    <w:p w:rsidR="00000000" w:rsidDel="00000000" w:rsidP="00000000" w:rsidRDefault="00000000" w:rsidRPr="00000000" w14:paraId="00000127">
      <w:pPr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Wykluczeniu z głosowania nad wyborem operacji podlegają przede wszystkim: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składające wniosek lub reprezentujące wnioskodawcę,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spokrewnione z wnioskodawcą;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zasiadające w organach lub będące przedstawicielami osób prawnych składających wniosek;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członkowie Rady pozostający w stosunku podległości służbowej do wnioskodawcy;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fizyczne reprezentujące przedsiębiorstwo powiązane z przedsiębiorstwem reprezentowanym przez wnioskodawcę;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pozostałe osoby które nie podpiszą deklaracji poufności i bezstronności.</w:t>
      </w:r>
    </w:p>
    <w:p w:rsidR="00000000" w:rsidDel="00000000" w:rsidP="00000000" w:rsidRDefault="00000000" w:rsidRPr="00000000" w14:paraId="0000012E">
      <w:pPr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Podmiotowi ubiegającemu się o wsparcie na wdrażanie operacji w ramach LSR przysługuje wniesienie protestu za pośrednictwem LGD, który rozpatrywany jest przez Zarząd Województwa.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3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W przypadku projektów grantowych wnioskodawcy przysługuje możliwość wniesienia protestu do LGD.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Zarząd</w:t>
      </w:r>
    </w:p>
    <w:p w:rsidR="00000000" w:rsidDel="00000000" w:rsidP="00000000" w:rsidRDefault="00000000" w:rsidRPr="00000000" w14:paraId="0000013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20.</w:t>
      </w:r>
    </w:p>
    <w:p w:rsidR="00000000" w:rsidDel="00000000" w:rsidP="00000000" w:rsidRDefault="00000000" w:rsidRPr="00000000" w14:paraId="00000135">
      <w:pPr>
        <w:widowControl w:val="0"/>
        <w:numPr>
          <w:ilvl w:val="0"/>
          <w:numId w:val="2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Organem wykonawczym Stowarzyszenia jest Zarząd.</w:t>
      </w:r>
    </w:p>
    <w:p w:rsidR="00000000" w:rsidDel="00000000" w:rsidP="00000000" w:rsidRDefault="00000000" w:rsidRPr="00000000" w14:paraId="00000136">
      <w:pPr>
        <w:widowControl w:val="0"/>
        <w:numPr>
          <w:ilvl w:val="0"/>
          <w:numId w:val="2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skład Zarządu wchodzi od 6 do 9 osób wybieranych przez Walne Zebranie Członków </w:t>
        <w:br w:type="textWrapping"/>
        <w:t xml:space="preserve">w głosowaniu tajnym.</w:t>
      </w:r>
    </w:p>
    <w:p w:rsidR="00000000" w:rsidDel="00000000" w:rsidP="00000000" w:rsidRDefault="00000000" w:rsidRPr="00000000" w14:paraId="00000137">
      <w:pPr>
        <w:widowControl w:val="0"/>
        <w:numPr>
          <w:ilvl w:val="0"/>
          <w:numId w:val="2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Zarząd składa się z Prezesa, dwóch Wiceprezesów, Sekretarza i pozostałych członków Zarządu.</w:t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2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Walne Zebranie Członków wybiera Prezesa Zarządu, a następnie pozostałych członków. Tak utworzony Zarząd, na pierwszym swoim posiedzeniu, wybiera spośród swoich członków na wniosek Prezesa Wiceprezesów i Sekretarza.</w:t>
      </w:r>
    </w:p>
    <w:p w:rsidR="00000000" w:rsidDel="00000000" w:rsidP="00000000" w:rsidRDefault="00000000" w:rsidRPr="00000000" w14:paraId="00000139">
      <w:pPr>
        <w:widowControl w:val="0"/>
        <w:numPr>
          <w:ilvl w:val="0"/>
          <w:numId w:val="2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Zarząd lub jego poszczególnych członków można odwołać w każdym czasie.</w:t>
      </w:r>
    </w:p>
    <w:p w:rsidR="00000000" w:rsidDel="00000000" w:rsidP="00000000" w:rsidRDefault="00000000" w:rsidRPr="00000000" w14:paraId="0000013A">
      <w:pPr>
        <w:widowControl w:val="0"/>
        <w:numPr>
          <w:ilvl w:val="0"/>
          <w:numId w:val="24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(skreślony)</w:t>
      </w:r>
    </w:p>
    <w:p w:rsidR="00000000" w:rsidDel="00000000" w:rsidP="00000000" w:rsidRDefault="00000000" w:rsidRPr="00000000" w14:paraId="0000013B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21.</w:t>
      </w:r>
    </w:p>
    <w:p w:rsidR="00000000" w:rsidDel="00000000" w:rsidP="00000000" w:rsidRDefault="00000000" w:rsidRPr="00000000" w14:paraId="0000013D">
      <w:pPr>
        <w:widowControl w:val="0"/>
        <w:numPr>
          <w:ilvl w:val="0"/>
          <w:numId w:val="25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razie zmniejszenia liczby członków Zarządu, Walne Zebranie Członków dokonuje wyboru uzupełniającego na najbliższym posiedzeniu, z zastrzeżeniem ust. 2.</w:t>
      </w:r>
    </w:p>
    <w:p w:rsidR="00000000" w:rsidDel="00000000" w:rsidP="00000000" w:rsidRDefault="00000000" w:rsidRPr="00000000" w14:paraId="0000013E">
      <w:pPr>
        <w:widowControl w:val="0"/>
        <w:numPr>
          <w:ilvl w:val="0"/>
          <w:numId w:val="25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przypadku odwołania członka Zarządu wyboru uzupełniającego dokonuje się na tym samym posiedzeniu.</w:t>
      </w:r>
    </w:p>
    <w:p w:rsidR="00000000" w:rsidDel="00000000" w:rsidP="00000000" w:rsidRDefault="00000000" w:rsidRPr="00000000" w14:paraId="0000013F">
      <w:pPr>
        <w:widowControl w:val="0"/>
        <w:numPr>
          <w:ilvl w:val="0"/>
          <w:numId w:val="25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Postanowienia niniejszego paragrafu mają odpowiednie zastosowanie do członków Komisji Rewizyjnej i Rady.</w:t>
      </w:r>
    </w:p>
    <w:p w:rsidR="00000000" w:rsidDel="00000000" w:rsidP="00000000" w:rsidRDefault="00000000" w:rsidRPr="00000000" w14:paraId="00000140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22.</w:t>
      </w:r>
    </w:p>
    <w:p w:rsidR="00000000" w:rsidDel="00000000" w:rsidP="00000000" w:rsidRDefault="00000000" w:rsidRPr="00000000" w14:paraId="00000141">
      <w:pPr>
        <w:widowControl w:val="0"/>
        <w:numPr>
          <w:ilvl w:val="0"/>
          <w:numId w:val="6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Posiedzenia Zarządu odbywają się w razie potrzeby, jednak nie rzadziej niż raz na kwartał.</w:t>
      </w:r>
    </w:p>
    <w:p w:rsidR="00000000" w:rsidDel="00000000" w:rsidP="00000000" w:rsidRDefault="00000000" w:rsidRPr="00000000" w14:paraId="00000142">
      <w:pPr>
        <w:widowControl w:val="0"/>
        <w:numPr>
          <w:ilvl w:val="0"/>
          <w:numId w:val="6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Posiedzenia Zarządu zwoływane są przez Prezesa Zarządu z własnej inicjatywy, na pisemny wniosek Komisji Rewizyjnej lub, co najmniej 2 członków Zarządu.</w:t>
      </w:r>
    </w:p>
    <w:p w:rsidR="00000000" w:rsidDel="00000000" w:rsidP="00000000" w:rsidRDefault="00000000" w:rsidRPr="00000000" w14:paraId="00000143">
      <w:pPr>
        <w:widowControl w:val="0"/>
        <w:numPr>
          <w:ilvl w:val="0"/>
          <w:numId w:val="6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posiedzeniach Zarządu mogą uczestniczyć osoby zaproszone przez członków Zarządu.</w:t>
      </w:r>
    </w:p>
    <w:p w:rsidR="00000000" w:rsidDel="00000000" w:rsidP="00000000" w:rsidRDefault="00000000" w:rsidRPr="00000000" w14:paraId="0000014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23.</w:t>
      </w:r>
    </w:p>
    <w:p w:rsidR="00000000" w:rsidDel="00000000" w:rsidP="00000000" w:rsidRDefault="00000000" w:rsidRPr="00000000" w14:paraId="00000146">
      <w:pPr>
        <w:widowControl w:val="0"/>
        <w:numPr>
          <w:ilvl w:val="3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Do wyłącznej kompetencji Zarządu należy: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wykonywanie uchwał Walnego Zebrania Członków i przedstawianie sprawozdań </w:t>
        <w:br w:type="textWrapping"/>
        <w:t xml:space="preserve">z ich wykonania;</w:t>
      </w:r>
    </w:p>
    <w:p w:rsidR="00000000" w:rsidDel="00000000" w:rsidP="00000000" w:rsidRDefault="00000000" w:rsidRPr="00000000" w14:paraId="00000148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zwoływanie i przygotowywanie Walnego Zebrania Członków, w tym przygotowywanie projektów uchwał we wszystkich sprawach należących do kompetencji Walnego Zebrania Członków;</w:t>
      </w:r>
    </w:p>
    <w:p w:rsidR="00000000" w:rsidDel="00000000" w:rsidP="00000000" w:rsidRDefault="00000000" w:rsidRPr="00000000" w14:paraId="00000149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przyjmowanie nowych członków Stowarzyszenia;</w:t>
      </w:r>
    </w:p>
    <w:p w:rsidR="00000000" w:rsidDel="00000000" w:rsidP="00000000" w:rsidRDefault="00000000" w:rsidRPr="00000000" w14:paraId="0000014A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zarządzanie majątkiem Stowarzyszenia;</w:t>
      </w:r>
    </w:p>
    <w:p w:rsidR="00000000" w:rsidDel="00000000" w:rsidP="00000000" w:rsidRDefault="00000000" w:rsidRPr="00000000" w14:paraId="0000014B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nabywanie i zbywanie przez Stowarzyszenie nieruchomości;</w:t>
      </w:r>
    </w:p>
    <w:p w:rsidR="00000000" w:rsidDel="00000000" w:rsidP="00000000" w:rsidRDefault="00000000" w:rsidRPr="00000000" w14:paraId="0000014C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opracowywanie LSR oraz innych dokumentów wymaganych przepisami prawa, celem przystąpienia do konkursu na realizację LSR;</w:t>
      </w:r>
    </w:p>
    <w:p w:rsidR="00000000" w:rsidDel="00000000" w:rsidP="00000000" w:rsidRDefault="00000000" w:rsidRPr="00000000" w14:paraId="0000014D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realizacja LSR zgodnie z zasadami wynikającymi z przepisów prawa, w tym ogłaszanie naborów wniosków, ich przyjmowanie, przedkładanie Radzie celem dokonania wyboru operacji do realizacji w ramach strategii;</w:t>
      </w:r>
    </w:p>
    <w:p w:rsidR="00000000" w:rsidDel="00000000" w:rsidP="00000000" w:rsidRDefault="00000000" w:rsidRPr="00000000" w14:paraId="0000014E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wykonywanie innych działań wymaganych przepisami związanymi z realizacją LSR.</w:t>
      </w:r>
    </w:p>
    <w:p w:rsidR="00000000" w:rsidDel="00000000" w:rsidP="00000000" w:rsidRDefault="00000000" w:rsidRPr="00000000" w14:paraId="0000014F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opracowywanie wniosków i innych dokumentów w celu pozyskania środków na realizację celów z innych programów pomocowych, tak krajowych, jak i zagranicznych;</w:t>
      </w:r>
    </w:p>
    <w:p w:rsidR="00000000" w:rsidDel="00000000" w:rsidP="00000000" w:rsidRDefault="00000000" w:rsidRPr="00000000" w14:paraId="00000150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 zatwierdzanie logo Stowarzyszenia oraz wzoru pieczęci używanej przez Stowarzyszenie,</w:t>
      </w:r>
    </w:p>
    <w:p w:rsidR="00000000" w:rsidDel="00000000" w:rsidP="00000000" w:rsidRDefault="00000000" w:rsidRPr="00000000" w14:paraId="00000151">
      <w:pPr>
        <w:widowControl w:val="0"/>
        <w:numPr>
          <w:ilvl w:val="0"/>
          <w:numId w:val="7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wykonywanie budżetu;</w:t>
      </w:r>
    </w:p>
    <w:p w:rsidR="00000000" w:rsidDel="00000000" w:rsidP="00000000" w:rsidRDefault="00000000" w:rsidRPr="00000000" w14:paraId="00000152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zaciąganie zobowiązań majątkowych w imieniu Stowarzyszenia do sumy ustalonej przez Walne Zebranie Członków;</w:t>
      </w:r>
    </w:p>
    <w:p w:rsidR="00000000" w:rsidDel="00000000" w:rsidP="00000000" w:rsidRDefault="00000000" w:rsidRPr="00000000" w14:paraId="00000153">
      <w:pPr>
        <w:widowControl w:val="0"/>
        <w:numPr>
          <w:ilvl w:val="0"/>
          <w:numId w:val="7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 prowadzenie spraw Stowarzyszenia;</w:t>
      </w:r>
    </w:p>
    <w:p w:rsidR="00000000" w:rsidDel="00000000" w:rsidP="00000000" w:rsidRDefault="00000000" w:rsidRPr="00000000" w14:paraId="00000154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 dokonywanie czynności w sprawach z zakresu prawa pracy w stosunku do Prezesa Zarządu;</w:t>
      </w:r>
    </w:p>
    <w:p w:rsidR="00000000" w:rsidDel="00000000" w:rsidP="00000000" w:rsidRDefault="00000000" w:rsidRPr="00000000" w14:paraId="00000155">
      <w:pPr>
        <w:widowControl w:val="0"/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 delegowanie reprezentantów do organów organizacji działających na podstawie  umów </w:t>
        <w:br w:type="textWrapping"/>
        <w:t xml:space="preserve">i porozumień zawartych przez Stowarzyszenie;</w:t>
      </w:r>
    </w:p>
    <w:p w:rsidR="00000000" w:rsidDel="00000000" w:rsidP="00000000" w:rsidRDefault="00000000" w:rsidRPr="00000000" w14:paraId="00000156">
      <w:pPr>
        <w:widowControl w:val="0"/>
        <w:numPr>
          <w:ilvl w:val="0"/>
          <w:numId w:val="7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 uchwalanie regulaminu Biura Stowarzyszenia.</w:t>
      </w:r>
    </w:p>
    <w:p w:rsidR="00000000" w:rsidDel="00000000" w:rsidP="00000000" w:rsidRDefault="00000000" w:rsidRPr="00000000" w14:paraId="00000157">
      <w:pPr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Zarząd może dokonywać zmian w LSR stosownie do wezwania Samorządu Województwa Podkarpackiego.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Komisja Rewizyjna</w:t>
      </w:r>
    </w:p>
    <w:p w:rsidR="00000000" w:rsidDel="00000000" w:rsidP="00000000" w:rsidRDefault="00000000" w:rsidRPr="00000000" w14:paraId="0000015A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24.</w:t>
      </w:r>
    </w:p>
    <w:p w:rsidR="00000000" w:rsidDel="00000000" w:rsidP="00000000" w:rsidRDefault="00000000" w:rsidRPr="00000000" w14:paraId="0000015C">
      <w:pPr>
        <w:widowControl w:val="0"/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Organem kontroli i nadzoru wewnętrznego jest Komisja Rewizyjna.</w:t>
      </w:r>
    </w:p>
    <w:p w:rsidR="00000000" w:rsidDel="00000000" w:rsidP="00000000" w:rsidRDefault="00000000" w:rsidRPr="00000000" w14:paraId="0000015D">
      <w:pPr>
        <w:widowControl w:val="0"/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skład Komisji Rewizyjnej wchodzi 6 osób wybieranych przez Walne Zebranie Członków</w:t>
        <w:br w:type="textWrapping"/>
        <w:t xml:space="preserve">w głosowaniu tajnym.</w:t>
      </w:r>
    </w:p>
    <w:p w:rsidR="00000000" w:rsidDel="00000000" w:rsidP="00000000" w:rsidRDefault="00000000" w:rsidRPr="00000000" w14:paraId="0000015E">
      <w:pPr>
        <w:widowControl w:val="0"/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Komisja Rewizyjna wybiera ze swego składu Przewodniczącego, Zastępcę Przewodniczącego oraz Sekretarza.</w:t>
      </w:r>
    </w:p>
    <w:p w:rsidR="00000000" w:rsidDel="00000000" w:rsidP="00000000" w:rsidRDefault="00000000" w:rsidRPr="00000000" w14:paraId="0000015F">
      <w:pPr>
        <w:widowControl w:val="0"/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(skreślony)</w:t>
      </w:r>
    </w:p>
    <w:p w:rsidR="00000000" w:rsidDel="00000000" w:rsidP="00000000" w:rsidRDefault="00000000" w:rsidRPr="00000000" w14:paraId="00000160">
      <w:pPr>
        <w:widowControl w:val="0"/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Komisję Rewizyjną lub poszczególnych jej członków można odwołać w każdym czasie. </w:t>
      </w:r>
    </w:p>
    <w:p w:rsidR="00000000" w:rsidDel="00000000" w:rsidP="00000000" w:rsidRDefault="00000000" w:rsidRPr="00000000" w14:paraId="00000161">
      <w:pPr>
        <w:widowControl w:val="0"/>
        <w:numPr>
          <w:ilvl w:val="0"/>
          <w:numId w:val="3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Szczegółowy tryb funkcjonowania Komisji Rewizyjnej określa regulamin uchwalony przez Walne Zebranie Członków.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25.</w:t>
      </w:r>
    </w:p>
    <w:p w:rsidR="00000000" w:rsidDel="00000000" w:rsidP="00000000" w:rsidRDefault="00000000" w:rsidRPr="00000000" w14:paraId="00000164">
      <w:pPr>
        <w:widowControl w:val="0"/>
        <w:numPr>
          <w:ilvl w:val="0"/>
          <w:numId w:val="5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Członkowie Komisji Rewizyjnej nie mogą pozostawać z członkami Zarządu w stosunku pokrewieństwa, powinowactwa lub podległości z tytułu zatrudnienia.</w:t>
      </w:r>
    </w:p>
    <w:p w:rsidR="00000000" w:rsidDel="00000000" w:rsidP="00000000" w:rsidRDefault="00000000" w:rsidRPr="00000000" w14:paraId="00000165">
      <w:pPr>
        <w:widowControl w:val="0"/>
        <w:numPr>
          <w:ilvl w:val="0"/>
          <w:numId w:val="5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Członkiem Komisji Rewizyjnej nie może być osoba skazana prawomocnym wyrokiem za przestępstwo z winy umyślnej.</w:t>
      </w:r>
    </w:p>
    <w:p w:rsidR="00000000" w:rsidDel="00000000" w:rsidP="00000000" w:rsidRDefault="00000000" w:rsidRPr="00000000" w14:paraId="00000166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26.</w:t>
      </w:r>
    </w:p>
    <w:p w:rsidR="00000000" w:rsidDel="00000000" w:rsidP="00000000" w:rsidRDefault="00000000" w:rsidRPr="00000000" w14:paraId="00000168">
      <w:pPr>
        <w:widowControl w:val="0"/>
        <w:numPr>
          <w:ilvl w:val="0"/>
          <w:numId w:val="18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Posiedzenia Komisji Rewizyjnej odbywają się w razie potrzeby, jednak nie rzadziej niż raz na rok.</w:t>
      </w:r>
    </w:p>
    <w:p w:rsidR="00000000" w:rsidDel="00000000" w:rsidP="00000000" w:rsidRDefault="00000000" w:rsidRPr="00000000" w14:paraId="00000169">
      <w:pPr>
        <w:widowControl w:val="0"/>
        <w:numPr>
          <w:ilvl w:val="0"/>
          <w:numId w:val="18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Posiedzenia Komisji Rewizyjnej zwoływane są przez Przewodniczącego Komisji Rewizyjnej </w:t>
        <w:br w:type="textWrapping"/>
        <w:t xml:space="preserve">z własnej inicjatywy lub na pisemny wniosek członka Komisji, a w razie braku Przewodniczącego – przez jego Zastępcę.</w:t>
      </w:r>
    </w:p>
    <w:p w:rsidR="00000000" w:rsidDel="00000000" w:rsidP="00000000" w:rsidRDefault="00000000" w:rsidRPr="00000000" w14:paraId="0000016A">
      <w:pPr>
        <w:widowControl w:val="0"/>
        <w:numPr>
          <w:ilvl w:val="0"/>
          <w:numId w:val="18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posiedzeniach Komisji Rewizyjnej mogą uczestniczyć osoby zaproszone przez członków Komisji.</w:t>
      </w:r>
    </w:p>
    <w:p w:rsidR="00000000" w:rsidDel="00000000" w:rsidP="00000000" w:rsidRDefault="00000000" w:rsidRPr="00000000" w14:paraId="0000016B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27.</w:t>
      </w:r>
    </w:p>
    <w:p w:rsidR="00000000" w:rsidDel="00000000" w:rsidP="00000000" w:rsidRDefault="00000000" w:rsidRPr="00000000" w14:paraId="0000016D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Do kompetencji Komisji Rewizyjnej należy:</w:t>
      </w:r>
    </w:p>
    <w:p w:rsidR="00000000" w:rsidDel="00000000" w:rsidP="00000000" w:rsidRDefault="00000000" w:rsidRPr="00000000" w14:paraId="0000016E">
      <w:pPr>
        <w:widowControl w:val="0"/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kontrola zgodności działań władz Stowarzyszenia ze Statutem i uchwałami Walnego Zebrania Członków;</w:t>
      </w:r>
    </w:p>
    <w:p w:rsidR="00000000" w:rsidDel="00000000" w:rsidP="00000000" w:rsidRDefault="00000000" w:rsidRPr="00000000" w14:paraId="0000016F">
      <w:pPr>
        <w:widowControl w:val="0"/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kontrola działalności Zarządu w zakresie prawidłowości prowadzonej gospodarki finansowej,</w:t>
      </w:r>
    </w:p>
    <w:p w:rsidR="00000000" w:rsidDel="00000000" w:rsidP="00000000" w:rsidRDefault="00000000" w:rsidRPr="00000000" w14:paraId="00000170">
      <w:pPr>
        <w:widowControl w:val="0"/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kontrola wykonania budżetu przez Zarząd;</w:t>
      </w:r>
    </w:p>
    <w:p w:rsidR="00000000" w:rsidDel="00000000" w:rsidP="00000000" w:rsidRDefault="00000000" w:rsidRPr="00000000" w14:paraId="00000171">
      <w:pPr>
        <w:widowControl w:val="0"/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opiniowanie projektu budżetu i projektów przedsięwzięć finansowych o wartości ustalonej przez Walne Zebranie Członków;</w:t>
      </w:r>
    </w:p>
    <w:p w:rsidR="00000000" w:rsidDel="00000000" w:rsidP="00000000" w:rsidRDefault="00000000" w:rsidRPr="00000000" w14:paraId="00000172">
      <w:pPr>
        <w:widowControl w:val="0"/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składanie sprawozdań z wykonania budżetu;</w:t>
      </w:r>
    </w:p>
    <w:p w:rsidR="00000000" w:rsidDel="00000000" w:rsidP="00000000" w:rsidRDefault="00000000" w:rsidRPr="00000000" w14:paraId="00000173">
      <w:pPr>
        <w:widowControl w:val="0"/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opiniowanie wniosku Zarządu w sprawie wykluczenia członka;</w:t>
      </w:r>
    </w:p>
    <w:p w:rsidR="00000000" w:rsidDel="00000000" w:rsidP="00000000" w:rsidRDefault="00000000" w:rsidRPr="00000000" w14:paraId="00000174">
      <w:pPr>
        <w:widowControl w:val="0"/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zwoływanie Walnego Zebrania Członków, w przypadkach określonych w niniejszym Statucie;</w:t>
      </w:r>
    </w:p>
    <w:p w:rsidR="00000000" w:rsidDel="00000000" w:rsidP="00000000" w:rsidRDefault="00000000" w:rsidRPr="00000000" w14:paraId="00000175">
      <w:pPr>
        <w:widowControl w:val="0"/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wnioskowanie w sprawie absolutorium dla Zarządu.</w:t>
      </w:r>
    </w:p>
    <w:p w:rsidR="00000000" w:rsidDel="00000000" w:rsidP="00000000" w:rsidRDefault="00000000" w:rsidRPr="00000000" w14:paraId="00000176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Rozdział V</w:t>
      </w:r>
    </w:p>
    <w:p w:rsidR="00000000" w:rsidDel="00000000" w:rsidP="00000000" w:rsidRDefault="00000000" w:rsidRPr="00000000" w14:paraId="0000017B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Majątek i finanse Stowarzyszenia</w:t>
      </w:r>
    </w:p>
    <w:p w:rsidR="00000000" w:rsidDel="00000000" w:rsidP="00000000" w:rsidRDefault="00000000" w:rsidRPr="00000000" w14:paraId="0000017D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28.</w:t>
      </w:r>
    </w:p>
    <w:p w:rsidR="00000000" w:rsidDel="00000000" w:rsidP="00000000" w:rsidRDefault="00000000" w:rsidRPr="00000000" w14:paraId="0000017F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Stowarzyszenie prowadzi gospodarkę finansową w oparciu o roczny budżet uchwalony przez Walne Zebranie Członków.</w:t>
      </w:r>
    </w:p>
    <w:p w:rsidR="00000000" w:rsidDel="00000000" w:rsidP="00000000" w:rsidRDefault="00000000" w:rsidRPr="00000000" w14:paraId="00000180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29.</w:t>
      </w:r>
    </w:p>
    <w:p w:rsidR="00000000" w:rsidDel="00000000" w:rsidP="00000000" w:rsidRDefault="00000000" w:rsidRPr="00000000" w14:paraId="00000182">
      <w:pPr>
        <w:widowControl w:val="0"/>
        <w:numPr>
          <w:ilvl w:val="0"/>
          <w:numId w:val="8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Zarząd Stowarzyszenia sporządza i podaje do publicznej wiadomości roczne sprawozdania merytoryczne oraz finansowe, które podlegają rozpatrzeniu i zatwierdzeniu przez Walne Zebranie Członków w sposób umożliwiający zapoznanie się z nimi przez zainteresowane podmioty.</w:t>
      </w:r>
    </w:p>
    <w:p w:rsidR="00000000" w:rsidDel="00000000" w:rsidP="00000000" w:rsidRDefault="00000000" w:rsidRPr="00000000" w14:paraId="00000183">
      <w:pPr>
        <w:widowControl w:val="0"/>
        <w:numPr>
          <w:ilvl w:val="0"/>
          <w:numId w:val="8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Do finansowych sprawozdań Zarządu stosuje się odpowiednio przepisy o rachunkowości.</w:t>
      </w:r>
    </w:p>
    <w:p w:rsidR="00000000" w:rsidDel="00000000" w:rsidP="00000000" w:rsidRDefault="00000000" w:rsidRPr="00000000" w14:paraId="00000184">
      <w:pPr>
        <w:widowControl w:val="0"/>
        <w:numPr>
          <w:ilvl w:val="0"/>
          <w:numId w:val="8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Do zakresu merytorycznych sprawozdań Zarządu stosuje się odpowiednio przepisy dotyczące zakresu sprawozdań składanych przez stowarzyszenia.</w:t>
      </w:r>
    </w:p>
    <w:p w:rsidR="00000000" w:rsidDel="00000000" w:rsidP="00000000" w:rsidRDefault="00000000" w:rsidRPr="00000000" w14:paraId="00000185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30.</w:t>
      </w:r>
    </w:p>
    <w:p w:rsidR="00000000" w:rsidDel="00000000" w:rsidP="00000000" w:rsidRDefault="00000000" w:rsidRPr="00000000" w14:paraId="00000187">
      <w:pPr>
        <w:widowControl w:val="0"/>
        <w:numPr>
          <w:ilvl w:val="0"/>
          <w:numId w:val="30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Majątek Stowarzyszenia tworzą w szczególności:</w:t>
      </w:r>
    </w:p>
    <w:p w:rsidR="00000000" w:rsidDel="00000000" w:rsidP="00000000" w:rsidRDefault="00000000" w:rsidRPr="00000000" w14:paraId="00000188">
      <w:pPr>
        <w:widowControl w:val="0"/>
        <w:numPr>
          <w:ilvl w:val="0"/>
          <w:numId w:val="31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nieruchomości, ruchomości inne prawa majątkowe;</w:t>
      </w:r>
    </w:p>
    <w:p w:rsidR="00000000" w:rsidDel="00000000" w:rsidP="00000000" w:rsidRDefault="00000000" w:rsidRPr="00000000" w14:paraId="00000189">
      <w:pPr>
        <w:widowControl w:val="0"/>
        <w:numPr>
          <w:ilvl w:val="0"/>
          <w:numId w:val="31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środki pieniężne.</w:t>
      </w:r>
    </w:p>
    <w:p w:rsidR="00000000" w:rsidDel="00000000" w:rsidP="00000000" w:rsidRDefault="00000000" w:rsidRPr="00000000" w14:paraId="0000018A">
      <w:pPr>
        <w:widowControl w:val="0"/>
        <w:numPr>
          <w:ilvl w:val="0"/>
          <w:numId w:val="30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Majątek Stowarzyszenia powstaje z następujących źródeł:</w:t>
      </w:r>
    </w:p>
    <w:p w:rsidR="00000000" w:rsidDel="00000000" w:rsidP="00000000" w:rsidRDefault="00000000" w:rsidRPr="00000000" w14:paraId="0000018B">
      <w:pPr>
        <w:widowControl w:val="0"/>
        <w:numPr>
          <w:ilvl w:val="0"/>
          <w:numId w:val="11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z rocznych i dodatkowych składek członkowskich;</w:t>
      </w:r>
    </w:p>
    <w:p w:rsidR="00000000" w:rsidDel="00000000" w:rsidP="00000000" w:rsidRDefault="00000000" w:rsidRPr="00000000" w14:paraId="0000018C">
      <w:pPr>
        <w:widowControl w:val="0"/>
        <w:numPr>
          <w:ilvl w:val="0"/>
          <w:numId w:val="11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z darowizn;</w:t>
      </w:r>
    </w:p>
    <w:p w:rsidR="00000000" w:rsidDel="00000000" w:rsidP="00000000" w:rsidRDefault="00000000" w:rsidRPr="00000000" w14:paraId="0000018D">
      <w:pPr>
        <w:widowControl w:val="0"/>
        <w:numPr>
          <w:ilvl w:val="0"/>
          <w:numId w:val="11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z dotacji, grantów, subwencji itp.;</w:t>
      </w:r>
    </w:p>
    <w:p w:rsidR="00000000" w:rsidDel="00000000" w:rsidP="00000000" w:rsidRDefault="00000000" w:rsidRPr="00000000" w14:paraId="0000018E">
      <w:pPr>
        <w:widowControl w:val="0"/>
        <w:numPr>
          <w:ilvl w:val="0"/>
          <w:numId w:val="11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ze spadków i zapisów;</w:t>
      </w:r>
    </w:p>
    <w:p w:rsidR="00000000" w:rsidDel="00000000" w:rsidP="00000000" w:rsidRDefault="00000000" w:rsidRPr="00000000" w14:paraId="0000018F">
      <w:pPr>
        <w:widowControl w:val="0"/>
        <w:numPr>
          <w:ilvl w:val="0"/>
          <w:numId w:val="11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z dochodów z własnej działalności i z majątku Stowarzyszenia;</w:t>
      </w:r>
    </w:p>
    <w:p w:rsidR="00000000" w:rsidDel="00000000" w:rsidP="00000000" w:rsidRDefault="00000000" w:rsidRPr="00000000" w14:paraId="00000190">
      <w:pPr>
        <w:widowControl w:val="0"/>
        <w:numPr>
          <w:ilvl w:val="0"/>
          <w:numId w:val="11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z odsetek bankowych;</w:t>
      </w:r>
    </w:p>
    <w:p w:rsidR="00000000" w:rsidDel="00000000" w:rsidP="00000000" w:rsidRDefault="00000000" w:rsidRPr="00000000" w14:paraId="00000191">
      <w:pPr>
        <w:widowControl w:val="0"/>
        <w:numPr>
          <w:ilvl w:val="0"/>
          <w:numId w:val="11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z ofiarności publicznej;</w:t>
      </w:r>
    </w:p>
    <w:p w:rsidR="00000000" w:rsidDel="00000000" w:rsidP="00000000" w:rsidRDefault="00000000" w:rsidRPr="00000000" w14:paraId="00000192">
      <w:pPr>
        <w:widowControl w:val="0"/>
        <w:numPr>
          <w:ilvl w:val="0"/>
          <w:numId w:val="11"/>
        </w:num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z innych przewidzianych prawem źródeł.</w:t>
      </w:r>
    </w:p>
    <w:p w:rsidR="00000000" w:rsidDel="00000000" w:rsidP="00000000" w:rsidRDefault="00000000" w:rsidRPr="00000000" w14:paraId="00000193">
      <w:pPr>
        <w:widowControl w:val="0"/>
        <w:numPr>
          <w:ilvl w:val="0"/>
          <w:numId w:val="30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Funduszami i majątkiem Stowarzyszenia zarządza Zarząd.</w:t>
      </w:r>
    </w:p>
    <w:p w:rsidR="00000000" w:rsidDel="00000000" w:rsidP="00000000" w:rsidRDefault="00000000" w:rsidRPr="00000000" w14:paraId="00000194">
      <w:pPr>
        <w:widowControl w:val="0"/>
        <w:numPr>
          <w:ilvl w:val="0"/>
          <w:numId w:val="30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Środki wypracowane w związku z prowadzoną działalnością przeznaczane są wyłącznie na realizację celów statutowych Stowarzyszenia.</w:t>
      </w:r>
    </w:p>
    <w:p w:rsidR="00000000" w:rsidDel="00000000" w:rsidP="00000000" w:rsidRDefault="00000000" w:rsidRPr="00000000" w14:paraId="00000195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31.</w:t>
      </w:r>
    </w:p>
    <w:p w:rsidR="00000000" w:rsidDel="00000000" w:rsidP="00000000" w:rsidRDefault="00000000" w:rsidRPr="00000000" w14:paraId="00000197">
      <w:pPr>
        <w:widowControl w:val="0"/>
        <w:numPr>
          <w:ilvl w:val="3"/>
          <w:numId w:val="1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Wysokość, sposób oraz termin zapłaty składek członkowskich ustalane są przez Walne Zebranie Członków.</w:t>
      </w:r>
    </w:p>
    <w:p w:rsidR="00000000" w:rsidDel="00000000" w:rsidP="00000000" w:rsidRDefault="00000000" w:rsidRPr="00000000" w14:paraId="00000198">
      <w:pPr>
        <w:widowControl w:val="0"/>
        <w:numPr>
          <w:ilvl w:val="3"/>
          <w:numId w:val="1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Roczną składkę członkowską przeznacza się na pokrycie bieżących kosztów działalności Stowarzyszenia.</w:t>
      </w:r>
    </w:p>
    <w:p w:rsidR="00000000" w:rsidDel="00000000" w:rsidP="00000000" w:rsidRDefault="00000000" w:rsidRPr="00000000" w14:paraId="00000199">
      <w:pPr>
        <w:widowControl w:val="0"/>
        <w:numPr>
          <w:ilvl w:val="3"/>
          <w:numId w:val="1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Dodatkowe składki członkowskie ustala się na pokrycie innych, niż określonych w ust. 2, kosztów działalności Stowarzyszenia, w szczególności na finansowanie realizowanych przez Stowarzyszenie programów i przedsięwzięć. Członek Stowarzyszenia ma obowiązek wnieść składkę dodatkową, jeżeli wyraził zgodę na jej ustalenie.</w:t>
      </w:r>
    </w:p>
    <w:p w:rsidR="00000000" w:rsidDel="00000000" w:rsidP="00000000" w:rsidRDefault="00000000" w:rsidRPr="00000000" w14:paraId="0000019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32.</w:t>
      </w:r>
    </w:p>
    <w:p w:rsidR="00000000" w:rsidDel="00000000" w:rsidP="00000000" w:rsidRDefault="00000000" w:rsidRPr="00000000" w14:paraId="0000019C">
      <w:pPr>
        <w:widowControl w:val="0"/>
        <w:numPr>
          <w:ilvl w:val="6"/>
          <w:numId w:val="1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Prezes Stowarzyszenia reprezentuje Stowarzyszenie na zewnątrz, a w przypadku jego nieobecności jeden z Wiceprezesów.</w:t>
      </w:r>
    </w:p>
    <w:p w:rsidR="00000000" w:rsidDel="00000000" w:rsidP="00000000" w:rsidRDefault="00000000" w:rsidRPr="00000000" w14:paraId="0000019D">
      <w:pPr>
        <w:widowControl w:val="0"/>
        <w:numPr>
          <w:ilvl w:val="6"/>
          <w:numId w:val="1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Zaciąganie zobowiązań majątkowych w imieniu Stowarzyszenia dokonuje Prezes lub jeden </w:t>
        <w:br w:type="textWrapping"/>
        <w:t xml:space="preserve">z Wiceprezesów Zarządu wraz z Członkiem Zarządu.</w:t>
      </w:r>
    </w:p>
    <w:p w:rsidR="00000000" w:rsidDel="00000000" w:rsidP="00000000" w:rsidRDefault="00000000" w:rsidRPr="00000000" w14:paraId="0000019E">
      <w:pPr>
        <w:widowControl w:val="0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3. Czynności w sprawach z zakresu prawa pracy za Stowarzyszenie dokonuje Prezes Zarządu </w:t>
        <w:br w:type="textWrapping"/>
        <w:t xml:space="preserve">z zastrzeżeniem § 23 pkt. 14.</w:t>
      </w:r>
    </w:p>
    <w:p w:rsidR="00000000" w:rsidDel="00000000" w:rsidP="00000000" w:rsidRDefault="00000000" w:rsidRPr="00000000" w14:paraId="0000019F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Rozdział VI</w:t>
      </w:r>
    </w:p>
    <w:p w:rsidR="00000000" w:rsidDel="00000000" w:rsidP="00000000" w:rsidRDefault="00000000" w:rsidRPr="00000000" w14:paraId="000001A2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widowControl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Postanowienia końcowe</w:t>
      </w:r>
    </w:p>
    <w:p w:rsidR="00000000" w:rsidDel="00000000" w:rsidP="00000000" w:rsidRDefault="00000000" w:rsidRPr="00000000" w14:paraId="000001A4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33.</w:t>
      </w:r>
    </w:p>
    <w:p w:rsidR="00000000" w:rsidDel="00000000" w:rsidP="00000000" w:rsidRDefault="00000000" w:rsidRPr="00000000" w14:paraId="000001A5">
      <w:pPr>
        <w:widowControl w:val="0"/>
        <w:numPr>
          <w:ilvl w:val="3"/>
          <w:numId w:val="3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W celu zapewnienia obsługi biurowej i merytorycznej organów Stowarzyszenie tworzy  Biuro Stowarzyszenia.</w:t>
      </w:r>
    </w:p>
    <w:p w:rsidR="00000000" w:rsidDel="00000000" w:rsidP="00000000" w:rsidRDefault="00000000" w:rsidRPr="00000000" w14:paraId="000001A6">
      <w:pPr>
        <w:widowControl w:val="0"/>
        <w:numPr>
          <w:ilvl w:val="3"/>
          <w:numId w:val="3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Biuro jest jednostką organizacyjną, działającą w oparciu o regulamin określający zadania, strukturę i zasady jego funkcjonowania. Regulamin opracowuje Prezes Zarządu. Regulamin funkcjonowania biura zatwierdza Zarząd uchwałą.</w:t>
      </w:r>
    </w:p>
    <w:p w:rsidR="00000000" w:rsidDel="00000000" w:rsidP="00000000" w:rsidRDefault="00000000" w:rsidRPr="00000000" w14:paraId="000001A7">
      <w:pPr>
        <w:widowControl w:val="0"/>
        <w:numPr>
          <w:ilvl w:val="3"/>
          <w:numId w:val="31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Pracą biura kieruje Prezes Zarządu osobiście lub za pośrednictwem powołanego przez Zarząd Dyrektora Biura.</w:t>
      </w:r>
    </w:p>
    <w:p w:rsidR="00000000" w:rsidDel="00000000" w:rsidP="00000000" w:rsidRDefault="00000000" w:rsidRPr="00000000" w14:paraId="000001A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34.</w:t>
      </w:r>
    </w:p>
    <w:p w:rsidR="00000000" w:rsidDel="00000000" w:rsidP="00000000" w:rsidRDefault="00000000" w:rsidRPr="00000000" w14:paraId="000001AA">
      <w:pPr>
        <w:widowControl w:val="0"/>
        <w:numPr>
          <w:ilvl w:val="6"/>
          <w:numId w:val="31"/>
        </w:numPr>
        <w:ind w:left="357" w:hanging="357"/>
        <w:jc w:val="both"/>
        <w:rPr/>
      </w:pPr>
      <w:r w:rsidDel="00000000" w:rsidR="00000000" w:rsidRPr="00000000">
        <w:rPr>
          <w:rtl w:val="0"/>
        </w:rPr>
        <w:t xml:space="preserve">Stowarzyszenie rozwiązuje się na podstawie uchwały Walnego Zebrania Członków lub </w:t>
        <w:br w:type="textWrapping"/>
        <w:t xml:space="preserve">w innych prawem przewidzianych przypadkach.</w:t>
      </w:r>
    </w:p>
    <w:p w:rsidR="00000000" w:rsidDel="00000000" w:rsidP="00000000" w:rsidRDefault="00000000" w:rsidRPr="00000000" w14:paraId="000001AB">
      <w:pPr>
        <w:widowControl w:val="0"/>
        <w:numPr>
          <w:ilvl w:val="6"/>
          <w:numId w:val="31"/>
        </w:numPr>
        <w:ind w:left="357" w:hanging="357"/>
        <w:jc w:val="both"/>
        <w:rPr/>
      </w:pPr>
      <w:r w:rsidDel="00000000" w:rsidR="00000000" w:rsidRPr="00000000">
        <w:rPr>
          <w:rtl w:val="0"/>
        </w:rPr>
        <w:t xml:space="preserve">Podejmując uchwałę o rozwiązaniu Stowarzyszenia Walne Zebranie Członków określa zasady likwidacji, przeznaczenie majątku Stowarzyszenia oraz wybiera likwidatora.</w:t>
      </w:r>
    </w:p>
    <w:p w:rsidR="00000000" w:rsidDel="00000000" w:rsidP="00000000" w:rsidRDefault="00000000" w:rsidRPr="00000000" w14:paraId="000001AC">
      <w:pPr>
        <w:widowControl w:val="0"/>
        <w:numPr>
          <w:ilvl w:val="6"/>
          <w:numId w:val="31"/>
        </w:numPr>
        <w:ind w:left="357" w:hanging="357"/>
        <w:jc w:val="both"/>
        <w:rPr/>
      </w:pPr>
      <w:r w:rsidDel="00000000" w:rsidR="00000000" w:rsidRPr="00000000">
        <w:rPr>
          <w:rtl w:val="0"/>
        </w:rPr>
        <w:t xml:space="preserve">Do obowiązków likwidatora należy przeprowadzenie kontroli dokumentacji Stowarzyszenia, ustalenie stanu majątku oraz opracowanie i realizowanie planu likwidacji po jego zatwierdzeniu przez Walne Zebranie Członków.</w:t>
      </w:r>
    </w:p>
    <w:p w:rsidR="00000000" w:rsidDel="00000000" w:rsidP="00000000" w:rsidRDefault="00000000" w:rsidRPr="00000000" w14:paraId="000001AD">
      <w:pPr>
        <w:widowControl w:val="0"/>
        <w:numPr>
          <w:ilvl w:val="6"/>
          <w:numId w:val="31"/>
        </w:numPr>
        <w:ind w:left="357" w:hanging="357"/>
        <w:jc w:val="both"/>
        <w:rPr/>
      </w:pPr>
      <w:r w:rsidDel="00000000" w:rsidR="00000000" w:rsidRPr="00000000">
        <w:rPr>
          <w:rtl w:val="0"/>
        </w:rPr>
        <w:t xml:space="preserve">Obowiązkiem likwidatora jest ponadto przeprowadzenie likwidacji w możliwie najkrótszym czasie, w sposób zabezpieczający majątek likwidowanego Stowarzyszenia przed nieuzasadnionym uszczupleniem.</w:t>
      </w:r>
    </w:p>
    <w:p w:rsidR="00000000" w:rsidDel="00000000" w:rsidP="00000000" w:rsidRDefault="00000000" w:rsidRPr="00000000" w14:paraId="000001AE">
      <w:pPr>
        <w:widowControl w:val="0"/>
        <w:numPr>
          <w:ilvl w:val="6"/>
          <w:numId w:val="31"/>
        </w:numPr>
        <w:ind w:left="357" w:hanging="357"/>
        <w:jc w:val="both"/>
        <w:rPr/>
      </w:pPr>
      <w:r w:rsidDel="00000000" w:rsidR="00000000" w:rsidRPr="00000000">
        <w:rPr>
          <w:rtl w:val="0"/>
        </w:rPr>
        <w:t xml:space="preserve">Koszty likwidacji pokrywa się z majątku likwidowanego Stowarzyszenia.</w:t>
      </w:r>
    </w:p>
    <w:p w:rsidR="00000000" w:rsidDel="00000000" w:rsidP="00000000" w:rsidRDefault="00000000" w:rsidRPr="00000000" w14:paraId="000001AF">
      <w:pPr>
        <w:widowControl w:val="0"/>
        <w:numPr>
          <w:ilvl w:val="6"/>
          <w:numId w:val="31"/>
        </w:numPr>
        <w:ind w:left="357" w:hanging="357"/>
        <w:jc w:val="both"/>
        <w:rPr/>
      </w:pPr>
      <w:r w:rsidDel="00000000" w:rsidR="00000000" w:rsidRPr="00000000">
        <w:rPr>
          <w:rtl w:val="0"/>
        </w:rPr>
        <w:t xml:space="preserve">Pozostałe obowiązki likwidatora określają odrębne przepisy.</w:t>
      </w:r>
    </w:p>
    <w:p w:rsidR="00000000" w:rsidDel="00000000" w:rsidP="00000000" w:rsidRDefault="00000000" w:rsidRPr="00000000" w14:paraId="000001B0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35.</w:t>
      </w:r>
    </w:p>
    <w:p w:rsidR="00000000" w:rsidDel="00000000" w:rsidP="00000000" w:rsidRDefault="00000000" w:rsidRPr="00000000" w14:paraId="000001B2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W zakresie nie uregulowanym postanowieniami Statutu stosuje się odpowiednie przepisy Prawa </w:t>
        <w:br w:type="textWrapping"/>
        <w:t xml:space="preserve">o stowarzyszeniach.</w:t>
      </w:r>
    </w:p>
    <w:p w:rsidR="00000000" w:rsidDel="00000000" w:rsidP="00000000" w:rsidRDefault="00000000" w:rsidRPr="00000000" w14:paraId="000001B3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§ 36.</w:t>
      </w:r>
    </w:p>
    <w:p w:rsidR="00000000" w:rsidDel="00000000" w:rsidP="00000000" w:rsidRDefault="00000000" w:rsidRPr="00000000" w14:paraId="000001B6">
      <w:pPr>
        <w:widowControl w:val="0"/>
        <w:rPr/>
      </w:pPr>
      <w:r w:rsidDel="00000000" w:rsidR="00000000" w:rsidRPr="00000000">
        <w:rPr>
          <w:rtl w:val="0"/>
        </w:rPr>
        <w:t xml:space="preserve">Zmiany w statucie dokonywane są w trybie przyjętym dla jego uchwalenia.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right"/>
        <w:rPr/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………………….....................................………………………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  <w:t xml:space="preserve">Przewodniczący Walnego Zebrania Członków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tabs>
          <w:tab w:val="left" w:leader="none" w:pos="2127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tabs>
          <w:tab w:val="left" w:leader="none" w:pos="4678"/>
        </w:tabs>
        <w:ind w:firstLine="45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tabs>
          <w:tab w:val="left" w:leader="none" w:pos="4678"/>
        </w:tabs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5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86" w:hanging="360.00000000000006"/>
      </w:pPr>
      <w:rPr>
        <w:rFonts w:ascii="Times New Roman" w:cs="Times New Roman" w:eastAsia="Times New Roman" w:hAnsi="Times New Roman"/>
      </w:rPr>
    </w:lvl>
    <w:lvl w:ilvl="1">
      <w:start w:val="2"/>
      <w:numFmt w:val="decimal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1080" w:hanging="360"/>
      </w:pPr>
      <w:rPr/>
    </w:lvl>
    <w:lvl w:ilvl="2">
      <w:start w:val="1"/>
      <w:numFmt w:val="lowerLetter"/>
      <w:lvlText w:val="%3)"/>
      <w:lvlJc w:val="left"/>
      <w:pPr>
        <w:ind w:left="198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ind w:left="786" w:hanging="360.00000000000006"/>
      </w:pPr>
      <w:rPr>
        <w:rFonts w:ascii="Times New Roman" w:cs="Times New Roman" w:eastAsia="Times New Roman" w:hAnsi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ind w:left="585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305" w:hanging="360"/>
      </w:pPr>
      <w:rPr/>
    </w:lvl>
    <w:lvl w:ilvl="2">
      <w:start w:val="1"/>
      <w:numFmt w:val="decimal"/>
      <w:lvlText w:val="%3"/>
      <w:lvlJc w:val="left"/>
      <w:pPr>
        <w:ind w:left="2205" w:hanging="360"/>
      </w:pPr>
      <w:rPr/>
    </w:lvl>
    <w:lvl w:ilvl="3">
      <w:start w:val="1"/>
      <w:numFmt w:val="decimal"/>
      <w:lvlText w:val="%4."/>
      <w:lvlJc w:val="left"/>
      <w:pPr>
        <w:ind w:left="2745" w:hanging="360"/>
      </w:pPr>
      <w:rPr/>
    </w:lvl>
    <w:lvl w:ilvl="4">
      <w:start w:val="1"/>
      <w:numFmt w:val="lowerLetter"/>
      <w:lvlText w:val="%5."/>
      <w:lvlJc w:val="left"/>
      <w:pPr>
        <w:ind w:left="3465" w:hanging="360"/>
      </w:pPr>
      <w:rPr/>
    </w:lvl>
    <w:lvl w:ilvl="5">
      <w:start w:val="1"/>
      <w:numFmt w:val="lowerRoman"/>
      <w:lvlText w:val="%6."/>
      <w:lvlJc w:val="right"/>
      <w:pPr>
        <w:ind w:left="4185" w:hanging="180"/>
      </w:pPr>
      <w:rPr/>
    </w:lvl>
    <w:lvl w:ilvl="6">
      <w:start w:val="1"/>
      <w:numFmt w:val="decimal"/>
      <w:lvlText w:val="%7."/>
      <w:lvlJc w:val="left"/>
      <w:pPr>
        <w:ind w:left="4905" w:hanging="360"/>
      </w:pPr>
      <w:rPr/>
    </w:lvl>
    <w:lvl w:ilvl="7">
      <w:start w:val="1"/>
      <w:numFmt w:val="lowerLetter"/>
      <w:lvlText w:val="%8."/>
      <w:lvlJc w:val="left"/>
      <w:pPr>
        <w:ind w:left="5625" w:hanging="360"/>
      </w:pPr>
      <w:rPr/>
    </w:lvl>
    <w:lvl w:ilvl="8">
      <w:start w:val="1"/>
      <w:numFmt w:val="lowerRoman"/>
      <w:lvlText w:val="%9."/>
      <w:lvlJc w:val="right"/>
      <w:pPr>
        <w:ind w:left="6345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ind w:left="786" w:hanging="360.00000000000006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9">
    <w:lvl w:ilvl="0">
      <w:start w:val="1"/>
      <w:numFmt w:val="decimal"/>
      <w:lvlText w:val="%1)"/>
      <w:lvlJc w:val="left"/>
      <w:pPr>
        <w:ind w:left="709" w:hanging="358.99999999999994"/>
      </w:pPr>
      <w:rPr/>
    </w:lvl>
    <w:lvl w:ilvl="1">
      <w:start w:val="1"/>
      <w:numFmt w:val="lowerLetter"/>
      <w:lvlText w:val="%2."/>
      <w:lvlJc w:val="left"/>
      <w:pPr>
        <w:ind w:left="1429" w:hanging="360"/>
      </w:pPr>
      <w:rPr/>
    </w:lvl>
    <w:lvl w:ilvl="2">
      <w:start w:val="1"/>
      <w:numFmt w:val="lowerRoman"/>
      <w:lvlText w:val="%3."/>
      <w:lvlJc w:val="right"/>
      <w:pPr>
        <w:ind w:left="2149" w:hanging="180"/>
      </w:pPr>
      <w:rPr/>
    </w:lvl>
    <w:lvl w:ilvl="3">
      <w:start w:val="1"/>
      <w:numFmt w:val="decimal"/>
      <w:lvlText w:val="%4."/>
      <w:lvlJc w:val="left"/>
      <w:pPr>
        <w:ind w:left="2869" w:hanging="360"/>
      </w:pPr>
      <w:rPr/>
    </w:lvl>
    <w:lvl w:ilvl="4">
      <w:start w:val="1"/>
      <w:numFmt w:val="lowerLetter"/>
      <w:lvlText w:val="%5."/>
      <w:lvlJc w:val="left"/>
      <w:pPr>
        <w:ind w:left="3589" w:hanging="360"/>
      </w:pPr>
      <w:rPr/>
    </w:lvl>
    <w:lvl w:ilvl="5">
      <w:start w:val="1"/>
      <w:numFmt w:val="lowerRoman"/>
      <w:lvlText w:val="%6."/>
      <w:lvlJc w:val="right"/>
      <w:pPr>
        <w:ind w:left="4309" w:hanging="180"/>
      </w:pPr>
      <w:rPr/>
    </w:lvl>
    <w:lvl w:ilvl="6">
      <w:start w:val="1"/>
      <w:numFmt w:val="decimal"/>
      <w:lvlText w:val="%7."/>
      <w:lvlJc w:val="left"/>
      <w:pPr>
        <w:ind w:left="5029" w:hanging="360"/>
      </w:pPr>
      <w:rPr/>
    </w:lvl>
    <w:lvl w:ilvl="7">
      <w:start w:val="1"/>
      <w:numFmt w:val="lowerLetter"/>
      <w:lvlText w:val="%8."/>
      <w:lvlJc w:val="left"/>
      <w:pPr>
        <w:ind w:left="5749" w:hanging="360"/>
      </w:pPr>
      <w:rPr/>
    </w:lvl>
    <w:lvl w:ilvl="8">
      <w:start w:val="1"/>
      <w:numFmt w:val="lowerRoman"/>
      <w:lvlText w:val="%9."/>
      <w:lvlJc w:val="right"/>
      <w:pPr>
        <w:ind w:left="6469" w:hanging="180"/>
      </w:pPr>
      <w:rPr/>
    </w:lvl>
  </w:abstractNum>
  <w:abstractNum w:abstractNumId="20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7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2">
    <w:lvl w:ilvl="0">
      <w:start w:val="1"/>
      <w:numFmt w:val="decimal"/>
      <w:lvlText w:val="%1)"/>
      <w:lvlJc w:val="left"/>
      <w:pPr>
        <w:ind w:left="795" w:hanging="43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decimal"/>
      <w:lvlText w:val="%1)"/>
      <w:lvlJc w:val="left"/>
      <w:pPr>
        <w:ind w:left="502" w:hanging="360"/>
      </w:pPr>
      <w:rPr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222" w:hanging="360"/>
      </w:pPr>
      <w:rPr/>
    </w:lvl>
    <w:lvl w:ilvl="2">
      <w:start w:val="1"/>
      <w:numFmt w:val="decimal"/>
      <w:lvlText w:val="%3"/>
      <w:lvlJc w:val="left"/>
      <w:pPr>
        <w:ind w:left="2122" w:hanging="36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Letter"/>
      <w:lvlText w:val="%3)"/>
      <w:lvlJc w:val="left"/>
      <w:pPr>
        <w:ind w:left="198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)"/>
      <w:lvlJc w:val="left"/>
      <w:pPr>
        <w:ind w:left="786" w:hanging="360.00000000000006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198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0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Ah8l9TNVvHcT8QyQNbZt+Xyvuw==">CgMxLjAyCWguMzBqMHpsbDIIaC5namRneHM4AHIhMWVMbUtaNFV2YS1sNE5Cc09pR3c3SnZQc001TDEzMGFs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